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D4146" w14:textId="77777777" w:rsidR="00FB1FCC" w:rsidRDefault="00FB1FCC" w:rsidP="00FB1FCC">
      <w:pPr>
        <w:spacing w:after="120" w:line="288" w:lineRule="auto"/>
        <w:jc w:val="both"/>
        <w:rPr>
          <w:rFonts w:eastAsia="Times New Roman" w:cstheme="minorHAnsi"/>
          <w:bCs/>
          <w:sz w:val="24"/>
          <w:szCs w:val="24"/>
          <w:lang w:eastAsia="en-US"/>
        </w:rPr>
      </w:pPr>
    </w:p>
    <w:tbl>
      <w:tblPr>
        <w:tblW w:w="9284" w:type="dxa"/>
        <w:tblLayout w:type="fixed"/>
        <w:tblCellMar>
          <w:left w:w="0" w:type="dxa"/>
          <w:right w:w="0" w:type="dxa"/>
        </w:tblCellMar>
        <w:tblLook w:val="01E0" w:firstRow="1" w:lastRow="1" w:firstColumn="1" w:lastColumn="1" w:noHBand="0" w:noVBand="0"/>
      </w:tblPr>
      <w:tblGrid>
        <w:gridCol w:w="1783"/>
        <w:gridCol w:w="2218"/>
        <w:gridCol w:w="3420"/>
        <w:gridCol w:w="1863"/>
      </w:tblGrid>
      <w:tr w:rsidR="00086A26" w:rsidRPr="00370E23" w14:paraId="1BD76D21" w14:textId="77777777" w:rsidTr="008247FE">
        <w:trPr>
          <w:trHeight w:val="1680"/>
        </w:trPr>
        <w:tc>
          <w:tcPr>
            <w:tcW w:w="1783" w:type="dxa"/>
          </w:tcPr>
          <w:p w14:paraId="02DDF4B9" w14:textId="77777777" w:rsidR="00086A26" w:rsidRPr="00E724DC" w:rsidRDefault="00086A26" w:rsidP="008247FE">
            <w:pPr>
              <w:pStyle w:val="TableParagraph"/>
              <w:spacing w:after="60"/>
              <w:rPr>
                <w:rFonts w:asciiTheme="minorHAnsi" w:hAnsiTheme="minorHAnsi" w:cstheme="minorHAnsi"/>
                <w:color w:val="000000" w:themeColor="text1"/>
                <w:sz w:val="6"/>
                <w:lang w:val="en-US"/>
              </w:rPr>
            </w:pPr>
          </w:p>
          <w:p w14:paraId="18020BF7" w14:textId="77777777" w:rsidR="00086A26" w:rsidRPr="00D13FD4" w:rsidRDefault="00086A26" w:rsidP="008247FE">
            <w:pPr>
              <w:pStyle w:val="TableParagraph"/>
              <w:spacing w:after="60"/>
              <w:ind w:left="200"/>
              <w:rPr>
                <w:rFonts w:asciiTheme="minorHAnsi" w:hAnsiTheme="minorHAnsi" w:cstheme="minorHAnsi"/>
                <w:color w:val="000000" w:themeColor="text1"/>
                <w:sz w:val="20"/>
              </w:rPr>
            </w:pPr>
            <w:r w:rsidRPr="00D13FD4">
              <w:rPr>
                <w:rFonts w:asciiTheme="minorHAnsi" w:hAnsiTheme="minorHAnsi" w:cstheme="minorHAnsi"/>
                <w:noProof/>
                <w:color w:val="000000" w:themeColor="text1"/>
                <w:sz w:val="20"/>
                <w:lang w:val="en-US"/>
              </w:rPr>
              <w:drawing>
                <wp:inline distT="0" distB="0" distL="0" distR="0" wp14:anchorId="244060B0" wp14:editId="54CA16C7">
                  <wp:extent cx="948897" cy="955548"/>
                  <wp:effectExtent l="0" t="0" r="0" b="0"/>
                  <wp:docPr id="4" name="image1.jpeg" descr="Macintosh HD:Users:sfakios:Google Drive:REPOSITORY:LOGOS:HMU_logos:ΠΑΝΕΠΙΣΤΗΜΙΟ LOGO:CMYK:TIFF:HELLENIC-MEDTERRANEAN-UNIVERSITY-BASIC-LOGO-ENG-CMYK-DEFAUL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948897" cy="955548"/>
                          </a:xfrm>
                          <a:prstGeom prst="rect">
                            <a:avLst/>
                          </a:prstGeom>
                        </pic:spPr>
                      </pic:pic>
                    </a:graphicData>
                  </a:graphic>
                </wp:inline>
              </w:drawing>
            </w:r>
          </w:p>
        </w:tc>
        <w:tc>
          <w:tcPr>
            <w:tcW w:w="2218" w:type="dxa"/>
            <w:tcBorders>
              <w:right w:val="single" w:sz="18" w:space="0" w:color="000000"/>
            </w:tcBorders>
          </w:tcPr>
          <w:p w14:paraId="2191C366" w14:textId="77777777" w:rsidR="00086A26" w:rsidRPr="00370E23" w:rsidRDefault="00086A26" w:rsidP="008247FE">
            <w:pPr>
              <w:pStyle w:val="TableParagraph"/>
              <w:spacing w:after="60"/>
              <w:rPr>
                <w:rFonts w:asciiTheme="minorHAnsi" w:hAnsiTheme="minorHAnsi" w:cstheme="minorHAnsi"/>
                <w:color w:val="000000" w:themeColor="text1"/>
                <w:sz w:val="24"/>
              </w:rPr>
            </w:pPr>
          </w:p>
          <w:p w14:paraId="7001E12A" w14:textId="77777777" w:rsidR="00086A26" w:rsidRPr="00370E23" w:rsidRDefault="00086A26" w:rsidP="008247FE">
            <w:pPr>
              <w:pStyle w:val="TableParagraph"/>
              <w:spacing w:after="60"/>
              <w:ind w:left="83" w:right="165" w:firstLine="4"/>
              <w:rPr>
                <w:rFonts w:asciiTheme="minorHAnsi" w:hAnsiTheme="minorHAnsi" w:cstheme="minorHAnsi"/>
                <w:b/>
                <w:color w:val="000000" w:themeColor="text1"/>
                <w:sz w:val="24"/>
              </w:rPr>
            </w:pPr>
            <w:r w:rsidRPr="00370E23">
              <w:rPr>
                <w:rFonts w:asciiTheme="minorHAnsi" w:hAnsiTheme="minorHAnsi" w:cstheme="minorHAnsi"/>
                <w:b/>
                <w:color w:val="000000" w:themeColor="text1"/>
                <w:sz w:val="24"/>
              </w:rPr>
              <w:t>ΕΛΛΗΝΙΚΟ ΜΕΣΟΓΕΙΑΚΟ</w:t>
            </w:r>
          </w:p>
          <w:p w14:paraId="1328028B" w14:textId="77777777" w:rsidR="00086A26" w:rsidRPr="00370E23" w:rsidRDefault="00086A26" w:rsidP="008247FE">
            <w:pPr>
              <w:pStyle w:val="TableParagraph"/>
              <w:spacing w:after="60" w:line="293" w:lineRule="exact"/>
              <w:ind w:left="83" w:right="165"/>
              <w:rPr>
                <w:rFonts w:asciiTheme="minorHAnsi" w:hAnsiTheme="minorHAnsi" w:cstheme="minorHAnsi"/>
                <w:b/>
                <w:color w:val="000000" w:themeColor="text1"/>
                <w:sz w:val="24"/>
              </w:rPr>
            </w:pPr>
            <w:r w:rsidRPr="00370E23">
              <w:rPr>
                <w:rFonts w:asciiTheme="minorHAnsi" w:hAnsiTheme="minorHAnsi" w:cstheme="minorHAnsi"/>
                <w:b/>
                <w:color w:val="000000" w:themeColor="text1"/>
                <w:sz w:val="24"/>
              </w:rPr>
              <w:t>ΠΑΝΕΠΙΣΤΗΜΙΟ</w:t>
            </w:r>
          </w:p>
        </w:tc>
        <w:tc>
          <w:tcPr>
            <w:tcW w:w="3420" w:type="dxa"/>
            <w:tcBorders>
              <w:left w:val="single" w:sz="18" w:space="0" w:color="000000"/>
            </w:tcBorders>
          </w:tcPr>
          <w:p w14:paraId="00F652C3" w14:textId="77777777" w:rsidR="00086A26" w:rsidRPr="00370E23" w:rsidRDefault="00086A26" w:rsidP="008247FE">
            <w:pPr>
              <w:pStyle w:val="TableParagraph"/>
              <w:spacing w:after="60"/>
              <w:ind w:right="270"/>
              <w:rPr>
                <w:rFonts w:asciiTheme="minorHAnsi" w:hAnsiTheme="minorHAnsi" w:cstheme="minorHAnsi"/>
                <w:color w:val="000000" w:themeColor="text1"/>
                <w:sz w:val="20"/>
              </w:rPr>
            </w:pPr>
          </w:p>
          <w:p w14:paraId="7946D5E2" w14:textId="38CDF59C" w:rsidR="00086A26" w:rsidRPr="00370E23" w:rsidRDefault="00086A26" w:rsidP="009E067A">
            <w:pPr>
              <w:pStyle w:val="TableParagraph"/>
              <w:spacing w:after="60" w:line="254" w:lineRule="auto"/>
              <w:ind w:left="196" w:right="270" w:firstLine="837"/>
              <w:jc w:val="right"/>
              <w:rPr>
                <w:rFonts w:asciiTheme="minorHAnsi" w:hAnsiTheme="minorHAnsi" w:cstheme="minorHAnsi"/>
                <w:b/>
                <w:color w:val="000000" w:themeColor="text1"/>
                <w:sz w:val="24"/>
              </w:rPr>
            </w:pPr>
            <w:r w:rsidRPr="00370E23">
              <w:rPr>
                <w:rFonts w:asciiTheme="minorHAnsi" w:hAnsiTheme="minorHAnsi" w:cstheme="minorHAnsi"/>
                <w:b/>
                <w:color w:val="000000" w:themeColor="text1"/>
                <w:sz w:val="24"/>
              </w:rPr>
              <w:t>ΣΧΟΛΗ</w:t>
            </w:r>
            <w:r w:rsidRPr="00370E23">
              <w:rPr>
                <w:rFonts w:asciiTheme="minorHAnsi" w:hAnsiTheme="minorHAnsi" w:cstheme="minorHAnsi"/>
                <w:b/>
                <w:color w:val="000000" w:themeColor="text1"/>
                <w:spacing w:val="12"/>
                <w:sz w:val="24"/>
              </w:rPr>
              <w:t xml:space="preserve"> </w:t>
            </w:r>
            <w:r w:rsidR="009E067A">
              <w:rPr>
                <w:rFonts w:asciiTheme="minorHAnsi" w:hAnsiTheme="minorHAnsi" w:cstheme="minorHAnsi"/>
                <w:b/>
                <w:color w:val="000000" w:themeColor="text1"/>
                <w:spacing w:val="12"/>
                <w:sz w:val="24"/>
              </w:rPr>
              <w:t xml:space="preserve">ΕΠΙΣΤΗΜΩΝ </w:t>
            </w:r>
            <w:r w:rsidR="009E067A">
              <w:rPr>
                <w:rFonts w:asciiTheme="minorHAnsi" w:hAnsiTheme="minorHAnsi" w:cstheme="minorHAnsi"/>
                <w:b/>
                <w:color w:val="000000" w:themeColor="text1"/>
                <w:spacing w:val="-3"/>
                <w:sz w:val="24"/>
              </w:rPr>
              <w:t>ΥΓΕΙΑΣ</w:t>
            </w:r>
            <w:r w:rsidRPr="00370E23">
              <w:rPr>
                <w:rFonts w:asciiTheme="minorHAnsi" w:hAnsiTheme="minorHAnsi" w:cstheme="minorHAnsi"/>
                <w:b/>
                <w:color w:val="000000" w:themeColor="text1"/>
                <w:sz w:val="24"/>
              </w:rPr>
              <w:t xml:space="preserve"> ΤΜΗΜΑ</w:t>
            </w:r>
            <w:r w:rsidRPr="00370E23">
              <w:rPr>
                <w:rFonts w:asciiTheme="minorHAnsi" w:hAnsiTheme="minorHAnsi" w:cstheme="minorHAnsi"/>
                <w:b/>
                <w:color w:val="000000" w:themeColor="text1"/>
                <w:spacing w:val="-10"/>
                <w:sz w:val="24"/>
              </w:rPr>
              <w:t xml:space="preserve"> </w:t>
            </w:r>
            <w:r w:rsidR="009E067A">
              <w:rPr>
                <w:rFonts w:asciiTheme="minorHAnsi" w:hAnsiTheme="minorHAnsi" w:cstheme="minorHAnsi"/>
                <w:b/>
                <w:color w:val="000000" w:themeColor="text1"/>
                <w:sz w:val="24"/>
              </w:rPr>
              <w:t>ΚΟΙΝΩΝΙΚΗΣ ΕΡΓΑΣΙΑΣ</w:t>
            </w:r>
          </w:p>
        </w:tc>
        <w:tc>
          <w:tcPr>
            <w:tcW w:w="1863" w:type="dxa"/>
          </w:tcPr>
          <w:p w14:paraId="2D884662" w14:textId="77777777" w:rsidR="00086A26" w:rsidRPr="00370E23" w:rsidRDefault="00086A26" w:rsidP="008247FE">
            <w:pPr>
              <w:pStyle w:val="TableParagraph"/>
              <w:spacing w:after="60"/>
              <w:rPr>
                <w:rFonts w:asciiTheme="minorHAnsi" w:hAnsiTheme="minorHAnsi" w:cstheme="minorHAnsi"/>
                <w:color w:val="000000" w:themeColor="text1"/>
                <w:sz w:val="3"/>
              </w:rPr>
            </w:pPr>
          </w:p>
          <w:p w14:paraId="6000DAD1" w14:textId="6AA22D93" w:rsidR="00086A26" w:rsidRPr="00D13FD4" w:rsidRDefault="009E067A" w:rsidP="008247FE">
            <w:pPr>
              <w:pStyle w:val="TableParagraph"/>
              <w:spacing w:after="60"/>
              <w:rPr>
                <w:rFonts w:asciiTheme="minorHAnsi" w:hAnsiTheme="minorHAnsi" w:cstheme="minorHAnsi"/>
                <w:color w:val="000000" w:themeColor="text1"/>
                <w:sz w:val="20"/>
              </w:rPr>
            </w:pPr>
            <w:r>
              <w:rPr>
                <w:rFonts w:ascii="Calibri" w:hAnsi="Calibri" w:cs="Calibri"/>
                <w:noProof/>
                <w:color w:val="000000"/>
                <w:bdr w:val="none" w:sz="0" w:space="0" w:color="auto" w:frame="1"/>
                <w:lang w:val="en-US"/>
              </w:rPr>
              <w:drawing>
                <wp:inline distT="0" distB="0" distL="0" distR="0" wp14:anchorId="34201C00" wp14:editId="546610DF">
                  <wp:extent cx="1096010" cy="1108075"/>
                  <wp:effectExtent l="0" t="0" r="8890" b="0"/>
                  <wp:docPr id="1" name="Picture 1" descr="Εικόνα που περιέχει έμβλημα, λογότυπο, σύμβολο, Εμπορικό σή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κόνα που περιέχει έμβλημα, λογότυπο, σύμβολο, Εμπορικό σήμα&#10;&#10;Περιγραφή που δημιουργήθηκε αυτόματ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6010" cy="1108075"/>
                          </a:xfrm>
                          <a:prstGeom prst="rect">
                            <a:avLst/>
                          </a:prstGeom>
                          <a:noFill/>
                          <a:ln>
                            <a:noFill/>
                          </a:ln>
                        </pic:spPr>
                      </pic:pic>
                    </a:graphicData>
                  </a:graphic>
                </wp:inline>
              </w:drawing>
            </w:r>
          </w:p>
        </w:tc>
      </w:tr>
    </w:tbl>
    <w:p w14:paraId="32823F5D" w14:textId="77777777" w:rsidR="00086A26" w:rsidRPr="009E067A" w:rsidRDefault="00086A26" w:rsidP="00086A26">
      <w:pPr>
        <w:pStyle w:val="af3"/>
        <w:spacing w:after="60"/>
        <w:rPr>
          <w:rFonts w:asciiTheme="minorHAnsi" w:hAnsiTheme="minorHAnsi" w:cstheme="minorHAnsi"/>
          <w:color w:val="000000" w:themeColor="text1"/>
          <w:sz w:val="20"/>
          <w:lang w:val="el-GR"/>
        </w:rPr>
      </w:pPr>
    </w:p>
    <w:p w14:paraId="49C5AB5A" w14:textId="77777777" w:rsidR="00FB1FCC" w:rsidRPr="009E067A" w:rsidRDefault="00FB1FCC" w:rsidP="00FB1FCC">
      <w:pPr>
        <w:pStyle w:val="af3"/>
        <w:spacing w:after="60"/>
        <w:rPr>
          <w:rFonts w:asciiTheme="minorHAnsi" w:hAnsiTheme="minorHAnsi" w:cstheme="minorHAnsi"/>
          <w:color w:val="000000" w:themeColor="text1"/>
          <w:sz w:val="20"/>
          <w:lang w:val="el-GR"/>
        </w:rPr>
      </w:pPr>
    </w:p>
    <w:p w14:paraId="3F4B69FF" w14:textId="77777777" w:rsidR="00FB1FCC" w:rsidRPr="009E067A" w:rsidRDefault="00FB1FCC" w:rsidP="00FB1FCC">
      <w:pPr>
        <w:pStyle w:val="af3"/>
        <w:spacing w:after="60"/>
        <w:rPr>
          <w:rFonts w:asciiTheme="minorHAnsi" w:hAnsiTheme="minorHAnsi" w:cstheme="minorHAnsi"/>
          <w:color w:val="000000" w:themeColor="text1"/>
          <w:sz w:val="20"/>
          <w:lang w:val="el-GR"/>
        </w:rPr>
      </w:pPr>
    </w:p>
    <w:p w14:paraId="4B2E2E5B" w14:textId="77777777" w:rsidR="00FB1FCC" w:rsidRPr="009E067A" w:rsidRDefault="00FB1FCC" w:rsidP="00FB1FCC">
      <w:pPr>
        <w:pStyle w:val="af3"/>
        <w:spacing w:after="60"/>
        <w:rPr>
          <w:rFonts w:asciiTheme="minorHAnsi" w:hAnsiTheme="minorHAnsi" w:cstheme="minorHAnsi"/>
          <w:color w:val="000000" w:themeColor="text1"/>
          <w:sz w:val="20"/>
          <w:lang w:val="el-GR"/>
        </w:rPr>
      </w:pPr>
    </w:p>
    <w:p w14:paraId="45B54747" w14:textId="77777777" w:rsidR="00FB1FCC" w:rsidRDefault="00D9773A" w:rsidP="002033B5">
      <w:pPr>
        <w:spacing w:after="60"/>
        <w:jc w:val="center"/>
        <w:rPr>
          <w:rFonts w:cstheme="minorHAnsi"/>
          <w:b/>
          <w:color w:val="000000" w:themeColor="text1"/>
          <w:sz w:val="36"/>
          <w:szCs w:val="36"/>
        </w:rPr>
      </w:pPr>
      <w:r w:rsidRPr="00D9773A">
        <w:rPr>
          <w:rFonts w:cstheme="minorHAnsi"/>
          <w:b/>
          <w:color w:val="000000" w:themeColor="text1"/>
          <w:sz w:val="36"/>
          <w:szCs w:val="36"/>
        </w:rPr>
        <w:t xml:space="preserve">Δημοσιοποιημένη πολιτική υποστήριξης και ανάπτυξης </w:t>
      </w:r>
      <w:r w:rsidR="00281631">
        <w:rPr>
          <w:rFonts w:cstheme="minorHAnsi"/>
          <w:b/>
          <w:color w:val="000000" w:themeColor="text1"/>
          <w:sz w:val="36"/>
          <w:szCs w:val="36"/>
        </w:rPr>
        <w:br/>
      </w:r>
      <w:r w:rsidRPr="00D9773A">
        <w:rPr>
          <w:rFonts w:cstheme="minorHAnsi"/>
          <w:b/>
          <w:color w:val="000000" w:themeColor="text1"/>
          <w:sz w:val="36"/>
          <w:szCs w:val="36"/>
        </w:rPr>
        <w:t>του προσωπικού του ΠΜΣ</w:t>
      </w:r>
    </w:p>
    <w:p w14:paraId="567C500D" w14:textId="77777777" w:rsidR="00FB1FCC" w:rsidRDefault="00FB1FCC" w:rsidP="00FB1FCC">
      <w:pPr>
        <w:spacing w:after="60"/>
        <w:jc w:val="center"/>
        <w:rPr>
          <w:rFonts w:cstheme="minorHAnsi"/>
          <w:b/>
          <w:color w:val="000000" w:themeColor="text1"/>
          <w:sz w:val="36"/>
          <w:szCs w:val="36"/>
        </w:rPr>
      </w:pPr>
    </w:p>
    <w:p w14:paraId="7F22213E" w14:textId="14C95A05" w:rsidR="00FB1FCC" w:rsidRDefault="00FB1FCC" w:rsidP="009E067A">
      <w:pPr>
        <w:spacing w:after="60"/>
        <w:jc w:val="center"/>
        <w:rPr>
          <w:rFonts w:cstheme="minorHAnsi"/>
          <w:b/>
          <w:color w:val="000000" w:themeColor="text1"/>
          <w:sz w:val="36"/>
          <w:szCs w:val="36"/>
        </w:rPr>
      </w:pPr>
      <w:r>
        <w:rPr>
          <w:rFonts w:cstheme="minorHAnsi"/>
          <w:b/>
          <w:color w:val="000000" w:themeColor="text1"/>
          <w:sz w:val="36"/>
          <w:szCs w:val="36"/>
        </w:rPr>
        <w:t xml:space="preserve">ΠΜΣ </w:t>
      </w:r>
      <w:r w:rsidRPr="000319FE">
        <w:rPr>
          <w:rFonts w:cstheme="minorHAnsi"/>
          <w:b/>
          <w:color w:val="000000" w:themeColor="text1"/>
          <w:sz w:val="36"/>
          <w:szCs w:val="36"/>
        </w:rPr>
        <w:t>«</w:t>
      </w:r>
      <w:r w:rsidR="009E067A" w:rsidRPr="009E067A">
        <w:rPr>
          <w:rFonts w:cstheme="minorHAnsi"/>
          <w:b/>
          <w:color w:val="000000" w:themeColor="text1"/>
          <w:sz w:val="36"/>
          <w:szCs w:val="36"/>
        </w:rPr>
        <w:t>Διαμεθοδικές π</w:t>
      </w:r>
      <w:r w:rsidR="009E067A">
        <w:rPr>
          <w:rFonts w:cstheme="minorHAnsi"/>
          <w:b/>
          <w:color w:val="000000" w:themeColor="text1"/>
          <w:sz w:val="36"/>
          <w:szCs w:val="36"/>
        </w:rPr>
        <w:t>αρεμβάσεις σε καταστάσεις κρίση</w:t>
      </w:r>
      <w:r w:rsidR="009E067A" w:rsidRPr="009E067A">
        <w:rPr>
          <w:rFonts w:cstheme="minorHAnsi"/>
          <w:b/>
          <w:color w:val="000000" w:themeColor="text1"/>
          <w:sz w:val="36"/>
          <w:szCs w:val="36"/>
        </w:rPr>
        <w:t>ς</w:t>
      </w:r>
      <w:r w:rsidRPr="000319FE">
        <w:rPr>
          <w:rFonts w:cstheme="minorHAnsi"/>
          <w:b/>
          <w:color w:val="000000" w:themeColor="text1"/>
          <w:sz w:val="36"/>
          <w:szCs w:val="36"/>
        </w:rPr>
        <w:t>»</w:t>
      </w:r>
    </w:p>
    <w:p w14:paraId="5B623AD6" w14:textId="77777777" w:rsidR="00FB1FCC" w:rsidRDefault="00FB1FCC" w:rsidP="00FB1FCC">
      <w:pPr>
        <w:spacing w:after="60"/>
        <w:jc w:val="center"/>
        <w:rPr>
          <w:rFonts w:cstheme="minorHAnsi"/>
          <w:b/>
          <w:color w:val="000000" w:themeColor="text1"/>
          <w:sz w:val="36"/>
          <w:szCs w:val="36"/>
        </w:rPr>
      </w:pPr>
    </w:p>
    <w:p w14:paraId="336CEA97" w14:textId="5EB64AB6" w:rsidR="00FB1FCC" w:rsidRPr="00370E23" w:rsidRDefault="00FB1FCC" w:rsidP="009E067A">
      <w:pPr>
        <w:spacing w:after="60"/>
        <w:jc w:val="center"/>
        <w:rPr>
          <w:rFonts w:cstheme="minorHAnsi"/>
          <w:b/>
          <w:color w:val="000000" w:themeColor="text1"/>
          <w:sz w:val="36"/>
          <w:szCs w:val="36"/>
        </w:rPr>
      </w:pPr>
      <w:r w:rsidRPr="00370E23">
        <w:rPr>
          <w:rFonts w:cstheme="minorHAnsi"/>
          <w:b/>
          <w:color w:val="000000" w:themeColor="text1"/>
          <w:sz w:val="36"/>
          <w:szCs w:val="36"/>
        </w:rPr>
        <w:t xml:space="preserve">Τμήμα </w:t>
      </w:r>
      <w:r w:rsidR="009E067A">
        <w:rPr>
          <w:rFonts w:cstheme="minorHAnsi"/>
          <w:b/>
          <w:color w:val="000000" w:themeColor="text1"/>
          <w:sz w:val="36"/>
          <w:szCs w:val="36"/>
        </w:rPr>
        <w:t>Κοινωνικής Εργασίας</w:t>
      </w:r>
      <w:r w:rsidRPr="00370E23">
        <w:rPr>
          <w:rFonts w:cstheme="minorHAnsi"/>
          <w:b/>
          <w:color w:val="000000" w:themeColor="text1"/>
          <w:sz w:val="36"/>
          <w:szCs w:val="36"/>
        </w:rPr>
        <w:t xml:space="preserve"> </w:t>
      </w:r>
    </w:p>
    <w:p w14:paraId="7470793F" w14:textId="77777777" w:rsidR="00FB1FCC" w:rsidRPr="00370E23" w:rsidRDefault="00FB1FCC" w:rsidP="00FB1FCC">
      <w:pPr>
        <w:spacing w:after="60"/>
        <w:jc w:val="center"/>
        <w:rPr>
          <w:rFonts w:cstheme="minorHAnsi"/>
          <w:b/>
          <w:color w:val="000000" w:themeColor="text1"/>
          <w:sz w:val="36"/>
          <w:szCs w:val="36"/>
        </w:rPr>
      </w:pPr>
    </w:p>
    <w:p w14:paraId="19E8504A" w14:textId="77777777" w:rsidR="00FB1FCC" w:rsidRPr="00370E23" w:rsidRDefault="00FB1FCC" w:rsidP="00FB1FCC">
      <w:pPr>
        <w:spacing w:after="60"/>
        <w:jc w:val="center"/>
        <w:rPr>
          <w:rFonts w:cstheme="minorHAnsi"/>
          <w:b/>
          <w:color w:val="000000" w:themeColor="text1"/>
          <w:sz w:val="36"/>
          <w:szCs w:val="36"/>
        </w:rPr>
      </w:pPr>
      <w:r w:rsidRPr="00370E23">
        <w:rPr>
          <w:rFonts w:cstheme="minorHAnsi"/>
          <w:b/>
          <w:color w:val="000000" w:themeColor="text1"/>
          <w:sz w:val="36"/>
          <w:szCs w:val="36"/>
        </w:rPr>
        <w:t>ΕΛΛΗΝΙΚΟ ΜΕΣΟΓΕΙΑΚΟ ΠΑΝΕΠΙΣΤΗΜΙΟ</w:t>
      </w:r>
    </w:p>
    <w:p w14:paraId="005CD7AA" w14:textId="77777777" w:rsidR="00FB1FCC" w:rsidRPr="00FB1FCC" w:rsidRDefault="00FB1FCC" w:rsidP="00FB1FCC">
      <w:pPr>
        <w:pStyle w:val="af3"/>
        <w:spacing w:after="60"/>
        <w:rPr>
          <w:rFonts w:asciiTheme="minorHAnsi" w:hAnsiTheme="minorHAnsi" w:cstheme="minorHAnsi"/>
          <w:color w:val="000000" w:themeColor="text1"/>
          <w:sz w:val="20"/>
          <w:lang w:val="el-GR"/>
        </w:rPr>
      </w:pPr>
    </w:p>
    <w:p w14:paraId="04CA51C1" w14:textId="77777777" w:rsidR="00FB1FCC" w:rsidRPr="00FB1FCC" w:rsidRDefault="00FB1FCC" w:rsidP="00FB1FCC">
      <w:pPr>
        <w:pStyle w:val="af3"/>
        <w:spacing w:after="60"/>
        <w:rPr>
          <w:rFonts w:asciiTheme="minorHAnsi" w:hAnsiTheme="minorHAnsi" w:cstheme="minorHAnsi"/>
          <w:color w:val="000000" w:themeColor="text1"/>
          <w:sz w:val="20"/>
          <w:lang w:val="el-GR"/>
        </w:rPr>
      </w:pPr>
    </w:p>
    <w:p w14:paraId="60AF070B" w14:textId="77777777" w:rsidR="00FB1FCC" w:rsidRPr="00FB1FCC" w:rsidRDefault="00FB1FCC" w:rsidP="00FB1FCC">
      <w:pPr>
        <w:pStyle w:val="af3"/>
        <w:spacing w:after="60"/>
        <w:rPr>
          <w:rFonts w:asciiTheme="minorHAnsi" w:hAnsiTheme="minorHAnsi" w:cstheme="minorHAnsi"/>
          <w:color w:val="000000" w:themeColor="text1"/>
          <w:sz w:val="20"/>
          <w:lang w:val="el-GR"/>
        </w:rPr>
      </w:pPr>
    </w:p>
    <w:p w14:paraId="35AE2678" w14:textId="77777777" w:rsidR="00FB1FCC" w:rsidRPr="00FB1FCC" w:rsidRDefault="00FB1FCC" w:rsidP="00FB1FCC">
      <w:pPr>
        <w:pStyle w:val="af3"/>
        <w:spacing w:after="60"/>
        <w:rPr>
          <w:rFonts w:asciiTheme="minorHAnsi" w:hAnsiTheme="minorHAnsi" w:cstheme="minorHAnsi"/>
          <w:color w:val="000000" w:themeColor="text1"/>
          <w:sz w:val="20"/>
          <w:lang w:val="el-GR"/>
        </w:rPr>
      </w:pPr>
    </w:p>
    <w:p w14:paraId="7506ABBF" w14:textId="77777777" w:rsidR="00FB1FCC" w:rsidRPr="00FB1FCC" w:rsidRDefault="00FB1FCC" w:rsidP="00FB1FCC">
      <w:pPr>
        <w:pStyle w:val="af3"/>
        <w:spacing w:after="60"/>
        <w:rPr>
          <w:rFonts w:asciiTheme="minorHAnsi" w:hAnsiTheme="minorHAnsi" w:cstheme="minorHAnsi"/>
          <w:color w:val="000000" w:themeColor="text1"/>
          <w:sz w:val="20"/>
          <w:lang w:val="el-GR"/>
        </w:rPr>
      </w:pPr>
    </w:p>
    <w:p w14:paraId="2593CB26" w14:textId="77777777" w:rsidR="00FB1FCC" w:rsidRPr="002033B5" w:rsidRDefault="00FB1FCC" w:rsidP="00FB1FCC">
      <w:pPr>
        <w:pStyle w:val="af3"/>
        <w:spacing w:after="60"/>
        <w:rPr>
          <w:rFonts w:asciiTheme="minorHAnsi" w:hAnsiTheme="minorHAnsi" w:cstheme="minorHAnsi"/>
          <w:color w:val="000000" w:themeColor="text1"/>
          <w:sz w:val="20"/>
          <w:lang w:val="el-GR"/>
        </w:rPr>
      </w:pPr>
    </w:p>
    <w:p w14:paraId="31E5312B" w14:textId="77777777" w:rsidR="00FB1FCC" w:rsidRPr="002033B5" w:rsidRDefault="00FB1FCC" w:rsidP="00FB1FCC">
      <w:pPr>
        <w:pStyle w:val="af3"/>
        <w:spacing w:after="60"/>
        <w:rPr>
          <w:rFonts w:asciiTheme="minorHAnsi" w:hAnsiTheme="minorHAnsi" w:cstheme="minorHAnsi"/>
          <w:color w:val="000000" w:themeColor="text1"/>
          <w:sz w:val="20"/>
          <w:lang w:val="el-GR"/>
        </w:rPr>
      </w:pPr>
    </w:p>
    <w:p w14:paraId="409C1996" w14:textId="77777777" w:rsidR="00FB1FCC" w:rsidRPr="002033B5" w:rsidRDefault="00FB1FCC" w:rsidP="00FB1FCC">
      <w:pPr>
        <w:pStyle w:val="af3"/>
        <w:spacing w:after="60"/>
        <w:rPr>
          <w:rFonts w:asciiTheme="minorHAnsi" w:hAnsiTheme="minorHAnsi" w:cstheme="minorHAnsi"/>
          <w:b/>
          <w:color w:val="000000" w:themeColor="text1"/>
          <w:lang w:val="el-GR"/>
        </w:rPr>
      </w:pPr>
    </w:p>
    <w:p w14:paraId="3F8E5699" w14:textId="77777777" w:rsidR="00FB1FCC" w:rsidRPr="002033B5" w:rsidRDefault="00FB1FCC" w:rsidP="00FB1FCC">
      <w:pPr>
        <w:pStyle w:val="af3"/>
        <w:spacing w:after="60"/>
        <w:rPr>
          <w:rFonts w:asciiTheme="minorHAnsi" w:hAnsiTheme="minorHAnsi" w:cstheme="minorHAnsi"/>
          <w:b/>
          <w:color w:val="000000" w:themeColor="text1"/>
          <w:lang w:val="el-GR"/>
        </w:rPr>
      </w:pPr>
    </w:p>
    <w:p w14:paraId="529D13E2" w14:textId="77777777" w:rsidR="00FB1FCC" w:rsidRPr="002033B5" w:rsidRDefault="00FB1FCC" w:rsidP="00FB1FCC">
      <w:pPr>
        <w:pStyle w:val="af3"/>
        <w:spacing w:after="60"/>
        <w:rPr>
          <w:rFonts w:asciiTheme="minorHAnsi" w:hAnsiTheme="minorHAnsi" w:cstheme="minorHAnsi"/>
          <w:b/>
          <w:color w:val="000000" w:themeColor="text1"/>
          <w:lang w:val="el-GR"/>
        </w:rPr>
      </w:pPr>
    </w:p>
    <w:p w14:paraId="6F1098F2" w14:textId="77777777" w:rsidR="00FB1FCC" w:rsidRPr="002033B5" w:rsidRDefault="00FB1FCC" w:rsidP="00FB1FCC">
      <w:pPr>
        <w:pStyle w:val="af3"/>
        <w:spacing w:after="60"/>
        <w:rPr>
          <w:rFonts w:asciiTheme="minorHAnsi" w:hAnsiTheme="minorHAnsi" w:cstheme="minorHAnsi"/>
          <w:b/>
          <w:color w:val="000000" w:themeColor="text1"/>
          <w:lang w:val="el-GR"/>
        </w:rPr>
      </w:pPr>
    </w:p>
    <w:p w14:paraId="6AC85F91" w14:textId="77777777" w:rsidR="00FB1FCC" w:rsidRPr="00370E23" w:rsidRDefault="00FB1FCC" w:rsidP="00FB1FCC">
      <w:pPr>
        <w:spacing w:after="60"/>
        <w:ind w:right="432"/>
        <w:jc w:val="center"/>
        <w:rPr>
          <w:rFonts w:cstheme="minorHAnsi"/>
          <w:color w:val="000000" w:themeColor="text1"/>
          <w:sz w:val="23"/>
        </w:rPr>
      </w:pPr>
      <w:r w:rsidRPr="00370E23">
        <w:rPr>
          <w:rFonts w:cstheme="minorHAnsi"/>
          <w:color w:val="000000" w:themeColor="text1"/>
          <w:sz w:val="23"/>
        </w:rPr>
        <w:t xml:space="preserve">Ηράκλειο, </w:t>
      </w:r>
      <w:r w:rsidR="00A97B69">
        <w:rPr>
          <w:rFonts w:cstheme="minorHAnsi"/>
          <w:color w:val="000000" w:themeColor="text1"/>
          <w:sz w:val="23"/>
        </w:rPr>
        <w:t>Δεκέμβριος 2023</w:t>
      </w:r>
    </w:p>
    <w:p w14:paraId="24072DFF" w14:textId="77777777" w:rsidR="00FB1FCC" w:rsidRPr="00A8050B" w:rsidRDefault="00FB1FCC" w:rsidP="00FB1FCC">
      <w:pPr>
        <w:spacing w:after="60"/>
        <w:rPr>
          <w:rFonts w:cstheme="minorHAnsi"/>
          <w:i/>
          <w:color w:val="000000" w:themeColor="text1"/>
        </w:rPr>
      </w:pPr>
    </w:p>
    <w:p w14:paraId="427C4DE7" w14:textId="77777777" w:rsidR="00A35009" w:rsidRDefault="00A35009">
      <w:pPr>
        <w:spacing w:after="0" w:line="240" w:lineRule="auto"/>
        <w:rPr>
          <w:rFonts w:eastAsia="SimSun" w:cs="Calibri"/>
        </w:rPr>
      </w:pPr>
      <w:bookmarkStart w:id="0" w:name="_Toc497818749"/>
      <w:bookmarkStart w:id="1" w:name="_Toc498938559"/>
      <w:bookmarkEnd w:id="0"/>
      <w:bookmarkEnd w:id="1"/>
      <w:r>
        <w:rPr>
          <w:rFonts w:eastAsia="SimSun" w:cs="Calibri"/>
        </w:rPr>
        <w:br w:type="page"/>
      </w:r>
    </w:p>
    <w:p w14:paraId="35C56E96" w14:textId="16BECE3E" w:rsidR="00295CDE" w:rsidRPr="00295CDE" w:rsidRDefault="00295CDE" w:rsidP="00295CDE">
      <w:pPr>
        <w:spacing w:after="120" w:line="276" w:lineRule="auto"/>
        <w:jc w:val="both"/>
        <w:rPr>
          <w:rFonts w:cstheme="minorHAnsi"/>
        </w:rPr>
      </w:pPr>
      <w:r w:rsidRPr="00295CDE">
        <w:rPr>
          <w:rFonts w:cstheme="minorHAnsi"/>
        </w:rPr>
        <w:lastRenderedPageBreak/>
        <w:t xml:space="preserve">Το Τμήμα </w:t>
      </w:r>
      <w:r w:rsidR="00B05897">
        <w:rPr>
          <w:rFonts w:cstheme="minorHAnsi"/>
        </w:rPr>
        <w:t>Κοινωνικής Εργασίας</w:t>
      </w:r>
      <w:r>
        <w:rPr>
          <w:rFonts w:cstheme="minorHAnsi"/>
        </w:rPr>
        <w:t xml:space="preserve"> </w:t>
      </w:r>
      <w:r w:rsidRPr="00295CDE">
        <w:rPr>
          <w:rFonts w:cstheme="minorHAnsi"/>
        </w:rPr>
        <w:t>υποστηρίζει και ενθαρρύνει τη συνεχή αναβάθμιση των ικανοτήτων και δεξιοτήτων των διδασκόντων</w:t>
      </w:r>
      <w:r w:rsidR="00265446">
        <w:rPr>
          <w:rFonts w:cstheme="minorHAnsi"/>
        </w:rPr>
        <w:t>/ουσών</w:t>
      </w:r>
      <w:r w:rsidRPr="00295CDE">
        <w:rPr>
          <w:rFonts w:cstheme="minorHAnsi"/>
        </w:rPr>
        <w:t xml:space="preserve"> στο ΠΜΣ «</w:t>
      </w:r>
      <w:r w:rsidR="000304CF" w:rsidRPr="000304CF">
        <w:rPr>
          <w:rFonts w:cstheme="minorHAnsi"/>
        </w:rPr>
        <w:t xml:space="preserve">Διαμεθοδικές παρεμβάσεις σε </w:t>
      </w:r>
      <w:r w:rsidR="009E067A">
        <w:rPr>
          <w:rFonts w:cstheme="minorHAnsi"/>
        </w:rPr>
        <w:t>καταστάσεις κρίσης</w:t>
      </w:r>
      <w:r w:rsidRPr="00295CDE">
        <w:rPr>
          <w:rFonts w:cstheme="minorHAnsi"/>
        </w:rPr>
        <w:t>»  σε θέματα έρευνας και διδασκαλίας μέσα από το θεσμό της κινητικότητας Erasmus+, της χορήγησης επιστημονικών αδειών, της συμμετοχής σε συνέδρια, καθώς και μέσα από την ανάπτυξη επιστημονικών ή εκπαιδευτικών συνεργασιών με μέλη ΔΕΠ άλλων τμημάτων του Πανεπιστημίου ή άλλων ιδρυμάτω</w:t>
      </w:r>
      <w:r>
        <w:rPr>
          <w:rFonts w:cstheme="minorHAnsi"/>
        </w:rPr>
        <w:t>ν της ημεδαπής ή της αλλοδαπής.</w:t>
      </w:r>
    </w:p>
    <w:p w14:paraId="723037E5" w14:textId="77777777" w:rsidR="00295CDE" w:rsidRPr="00295CDE" w:rsidRDefault="00295CDE" w:rsidP="00295CDE">
      <w:pPr>
        <w:spacing w:after="120" w:line="276" w:lineRule="auto"/>
        <w:jc w:val="both"/>
        <w:rPr>
          <w:rFonts w:cstheme="minorHAnsi"/>
        </w:rPr>
      </w:pPr>
      <w:r w:rsidRPr="00295CDE">
        <w:rPr>
          <w:rFonts w:cstheme="minorHAnsi"/>
        </w:rPr>
        <w:t>Ειδικότερα, σύμφωνα με το άρθρο 157 του νόμου 4957/2022 χορηγείται</w:t>
      </w:r>
      <w:r>
        <w:rPr>
          <w:rFonts w:cstheme="minorHAnsi"/>
        </w:rPr>
        <w:t>:</w:t>
      </w:r>
    </w:p>
    <w:p w14:paraId="3EDD505E" w14:textId="77777777" w:rsidR="00295CDE" w:rsidRPr="00295CDE" w:rsidRDefault="00295CDE" w:rsidP="00295CDE">
      <w:pPr>
        <w:pStyle w:val="a0"/>
        <w:numPr>
          <w:ilvl w:val="0"/>
          <w:numId w:val="10"/>
        </w:numPr>
        <w:spacing w:after="120" w:line="276" w:lineRule="auto"/>
        <w:jc w:val="both"/>
        <w:rPr>
          <w:rFonts w:cstheme="minorHAnsi"/>
        </w:rPr>
      </w:pPr>
      <w:r w:rsidRPr="00295CDE">
        <w:rPr>
          <w:rFonts w:cstheme="minorHAnsi"/>
        </w:rPr>
        <w:t>«α) επιστημονική άδεια με πλήρεις αποδοχές, με ανώτατο όριο έως ένα (1) ακαδημαϊκό έτος για κάθε έξι (6) έτη συνεχούς υπηρεσίας ή έως ένα (1) ακαδημαϊκό εξάμηνο για κάθε τρία (3) έτη συνεχούς υπηρεσίας,»,</w:t>
      </w:r>
    </w:p>
    <w:p w14:paraId="4B60E982" w14:textId="77777777" w:rsidR="00295CDE" w:rsidRPr="00295CDE" w:rsidRDefault="00295CDE" w:rsidP="00295CDE">
      <w:pPr>
        <w:spacing w:after="120" w:line="276" w:lineRule="auto"/>
        <w:jc w:val="both"/>
        <w:rPr>
          <w:rFonts w:cstheme="minorHAnsi"/>
        </w:rPr>
      </w:pPr>
      <w:r w:rsidRPr="00295CDE">
        <w:rPr>
          <w:rFonts w:cstheme="minorHAnsi"/>
        </w:rPr>
        <w:t>ενώ σύμφωνα με το άρθρο 158</w:t>
      </w:r>
      <w:r>
        <w:rPr>
          <w:rFonts w:cstheme="minorHAnsi"/>
        </w:rPr>
        <w:t>:</w:t>
      </w:r>
    </w:p>
    <w:p w14:paraId="5FEB0561" w14:textId="77777777" w:rsidR="00295CDE" w:rsidRPr="00295CDE" w:rsidRDefault="00295CDE" w:rsidP="00295CDE">
      <w:pPr>
        <w:pStyle w:val="a0"/>
        <w:numPr>
          <w:ilvl w:val="0"/>
          <w:numId w:val="10"/>
        </w:numPr>
        <w:spacing w:after="120" w:line="276" w:lineRule="auto"/>
        <w:jc w:val="both"/>
        <w:rPr>
          <w:rFonts w:cstheme="minorHAnsi"/>
        </w:rPr>
      </w:pPr>
      <w:r w:rsidRPr="00295CDE">
        <w:rPr>
          <w:rFonts w:cstheme="minorHAnsi"/>
        </w:rPr>
        <w:t>«3. Μέλη Δ.Ε.Π. των Α.Ε.Ι. της ημεδαπής έχουν τη δυνατότητα να απασχολούνται ή να διοριστούν σε θέση καθηγητή Πανεπιστημίων της αλλοδαπής, που περιλαμβάνονται στο Μητρώο Ιδρυμάτων της αλλοδαπής του άρθρου 304, χωρίς να έχουν την υποχρέωση να παραιτηθούν από τη θέση τους στο Α.Ε.Ι. της ημεδαπής, υπό την προϋπόθεση ότι ενημερώνουν τον Πρόεδρο του Τμήματος του Α.Ε.Ι. της ημεδαπής στο οποίο υπηρετούν. Για την παράλληλη απασχόληση σε Πανεπιστήμιο της αλλοδαπής απαιτείται πράξη του Κοσμήτορα, κατόπιν εισήγησης της Συνέλευσης του Τμήματος.»,</w:t>
      </w:r>
    </w:p>
    <w:p w14:paraId="563A3C52" w14:textId="77777777" w:rsidR="00295CDE" w:rsidRPr="00295CDE" w:rsidRDefault="00295CDE" w:rsidP="00295CDE">
      <w:pPr>
        <w:pStyle w:val="a0"/>
        <w:numPr>
          <w:ilvl w:val="0"/>
          <w:numId w:val="10"/>
        </w:numPr>
        <w:spacing w:after="120" w:line="276" w:lineRule="auto"/>
        <w:jc w:val="both"/>
        <w:rPr>
          <w:rFonts w:cstheme="minorHAnsi"/>
        </w:rPr>
      </w:pPr>
      <w:r w:rsidRPr="00295CDE">
        <w:rPr>
          <w:rFonts w:cstheme="minorHAnsi"/>
        </w:rPr>
        <w:t xml:space="preserve">«5. Τα μέλη Δ.Ε.Π. των Α.Ε.Ι. της ημεδαπής δύνανται να λαμβάνουν άδεια, ανεξάρτητα από τις κείμενες περί αδειών διατάξεις, προκειμένου να απασχολούνται σε Έδρες Ελληνικών Σπουδών σε Α.Ε.Ι. της αλλοδαπής, για χρονικό διάστημα έως τρία (3) ακαδημαϊκά έτη. Η σχετική άδεια εκδίδεται με πράξη του Πρύτανη, μετά από εισήγηση της Συνέλευσης του Τμήματος, εφόσον δεν παρεμποδίζεται η ομαλή λειτουργία του Τμήματος ή της </w:t>
      </w:r>
      <w:proofErr w:type="spellStart"/>
      <w:r w:rsidRPr="00295CDE">
        <w:rPr>
          <w:rFonts w:cstheme="minorHAnsi"/>
        </w:rPr>
        <w:t>Μονοτμηματικής</w:t>
      </w:r>
      <w:proofErr w:type="spellEnd"/>
      <w:r w:rsidRPr="00295CDE">
        <w:rPr>
          <w:rFonts w:cstheme="minorHAnsi"/>
        </w:rPr>
        <w:t xml:space="preserve"> Σχολής.». Επίσης, τα μέλη ΔΕΠ μπορούν να συμμετέχουν σε συνέδρια ή άλλες δράσεις έρευνας ή εκπαίδευσης.</w:t>
      </w:r>
    </w:p>
    <w:p w14:paraId="1328E6B7" w14:textId="77777777" w:rsidR="00D9773A" w:rsidRPr="00D9773A" w:rsidRDefault="00D9773A" w:rsidP="00D9773A">
      <w:pPr>
        <w:spacing w:after="120" w:line="276" w:lineRule="auto"/>
        <w:jc w:val="both"/>
        <w:rPr>
          <w:rFonts w:cstheme="minorHAnsi"/>
          <w:b/>
        </w:rPr>
      </w:pPr>
      <w:r w:rsidRPr="00D9773A">
        <w:rPr>
          <w:rFonts w:cstheme="minorHAnsi"/>
          <w:b/>
        </w:rPr>
        <w:t>Κινητικότητα των μελών Δ.Ε.Π.</w:t>
      </w:r>
    </w:p>
    <w:p w14:paraId="2327B48D" w14:textId="77777777" w:rsidR="00D9773A" w:rsidRPr="00163780" w:rsidRDefault="00D9773A" w:rsidP="00D9773A">
      <w:pPr>
        <w:spacing w:after="120" w:line="276" w:lineRule="auto"/>
        <w:jc w:val="both"/>
        <w:rPr>
          <w:rFonts w:cstheme="minorHAnsi"/>
        </w:rPr>
      </w:pPr>
      <w:r w:rsidRPr="00163780">
        <w:rPr>
          <w:rFonts w:cstheme="minorHAnsi"/>
        </w:rPr>
        <w:t>Το Τμήμα ενθαρρύνει την επαγγελματική και επιστημονική ανάπτυξη του διδακτικού του προσωπικού, με την έγκριση χορήγησης σχετικών αδειών (αφορά σε όλες τις βαθμίδες του διδακτικού προσωπικού) για επιστημονικούς ή εκπαιδευτικούς λόγους. Επίσης, προωθεί την κινητικότητα τονίζοντας την Ευρωπαϊκή και διεθνή διάσταση της εκπαίδευσης και κατάρτισης. H κινητικότητα αφορά στη μετακίνηση προσωπικού σε συνεργαζόμενα Α.Ε.Ι χωρών του προγράμματος (χώρες Ε.Ε. και Τουρκία, Σερβία, Ισλανδία, Λιχτενστάιν και Β. Μακεδονία), με σκοπό τη Διδασκαλία (STA) ή/και Επιμόρφωση (STT) και οι αιτήσεις γίνονται σε προκαθορισμένα χρονικά διαστήματα.</w:t>
      </w:r>
    </w:p>
    <w:p w14:paraId="4546564C" w14:textId="24844D52" w:rsidR="00D9773A" w:rsidRPr="00163780" w:rsidRDefault="00D9773A" w:rsidP="00D9773A">
      <w:pPr>
        <w:spacing w:after="120" w:line="276" w:lineRule="auto"/>
        <w:jc w:val="both"/>
        <w:rPr>
          <w:rFonts w:cstheme="minorHAnsi"/>
        </w:rPr>
      </w:pPr>
      <w:r w:rsidRPr="00163780">
        <w:rPr>
          <w:rFonts w:cstheme="minorHAnsi"/>
        </w:rPr>
        <w:t xml:space="preserve">Επίσης, η συμμετοχή του Τμήματος </w:t>
      </w:r>
      <w:r w:rsidR="000304CF">
        <w:rPr>
          <w:rFonts w:cstheme="minorHAnsi"/>
        </w:rPr>
        <w:t>ΚΕ</w:t>
      </w:r>
      <w:r w:rsidRPr="00163780">
        <w:rPr>
          <w:rFonts w:cstheme="minorHAnsi"/>
        </w:rPr>
        <w:t xml:space="preserve"> του ΕΛΜΕΠΑ σε προγράμματα όπως το ERASMUS+, δίνει τη δυνατότητα στο διδακτικό προσωπικό να μεταβεί στην αλλοδαπή για έρευνα, διδασκαλία καθώς και για επιμόρφωση, με αποτέλεσμα να επιτυγχάνεται και η ενημέρωσή του για τις εξελίξεις σε διεθνές επίπεδο. Η επιλογή του προσωπικού γίνεται από την Επιτροπή ERASMUS+ βάσει του σχεδίου επιμόρφωσης που θα υποβληθεί με την αίτηση και από το οποίο πρέπει να απορρέουν τα οφέλη για το Ίδρυμα ενώ προτεραιότητα δίνεται κατά σειρά </w:t>
      </w:r>
      <w:r w:rsidR="005561EA">
        <w:rPr>
          <w:rFonts w:cstheme="minorHAnsi"/>
        </w:rPr>
        <w:t>στους/στις</w:t>
      </w:r>
      <w:r w:rsidRPr="00163780">
        <w:rPr>
          <w:rFonts w:cstheme="minorHAnsi"/>
        </w:rPr>
        <w:t xml:space="preserve"> διδάσκοντες</w:t>
      </w:r>
      <w:r w:rsidR="005561EA">
        <w:rPr>
          <w:rFonts w:cstheme="minorHAnsi"/>
        </w:rPr>
        <w:t>/</w:t>
      </w:r>
      <w:proofErr w:type="spellStart"/>
      <w:r w:rsidR="005561EA">
        <w:rPr>
          <w:rFonts w:cstheme="minorHAnsi"/>
        </w:rPr>
        <w:t>ουσες</w:t>
      </w:r>
      <w:proofErr w:type="spellEnd"/>
      <w:r w:rsidRPr="00163780">
        <w:rPr>
          <w:rFonts w:cstheme="minorHAnsi"/>
        </w:rPr>
        <w:t xml:space="preserve"> που δεν έχουν συμμετάσχει στο Πρόγραμμα κατά τα προηγούμενα έτη. Ακόμα, το Τμήμα προωθεί τη συμμετοχή και διοργάνωση επιστημονικών συνεδρίων, διαπανεπιστημιακές ανταλλαγές και παρο</w:t>
      </w:r>
      <w:r w:rsidR="000304CF">
        <w:rPr>
          <w:rFonts w:cstheme="minorHAnsi"/>
        </w:rPr>
        <w:t>υσίαση σεμιναρίων σε άλλα ΑΕΙ</w:t>
      </w:r>
      <w:r w:rsidR="00D33F4B">
        <w:rPr>
          <w:rFonts w:cstheme="minorHAnsi"/>
        </w:rPr>
        <w:t>.</w:t>
      </w:r>
    </w:p>
    <w:p w14:paraId="3669699E" w14:textId="6895FBAA" w:rsidR="00D9773A" w:rsidRDefault="00D9773A" w:rsidP="00D9773A">
      <w:pPr>
        <w:spacing w:after="120" w:line="276" w:lineRule="auto"/>
        <w:jc w:val="both"/>
        <w:rPr>
          <w:rFonts w:cstheme="minorHAnsi"/>
        </w:rPr>
      </w:pPr>
      <w:r w:rsidRPr="00163780">
        <w:rPr>
          <w:rFonts w:cstheme="minorHAnsi"/>
        </w:rPr>
        <w:t xml:space="preserve">Τα μέλη του Διδακτικού και Εκπαιδευτικού Προσωπικού συμμετέχουν ενεργά σε διεθνή επιστημονικά συνέδρια και σε συναντήσεις για ερευνητικούς σκοπούς στο πλαίσιο συνεργασιών που </w:t>
      </w:r>
      <w:r w:rsidRPr="00163780">
        <w:rPr>
          <w:rFonts w:cstheme="minorHAnsi"/>
        </w:rPr>
        <w:lastRenderedPageBreak/>
        <w:t xml:space="preserve">έχουν αναπτύξει με συναδέλφους άλλων Ιδρυμάτων ή ερευνητικών κέντρων της ημεδαπής ή αλλοδαπής. Για να δοθεί έμφαση στην κινητικότητα, το γραφείο διεθνών σχέσεων του ΕΛΜΕΠΑ προωθεί και οργανώνει δραστηριότητες για την κινητικότητα του </w:t>
      </w:r>
      <w:r w:rsidR="000304CF">
        <w:rPr>
          <w:rFonts w:cstheme="minorHAnsi"/>
        </w:rPr>
        <w:t>προσωπικού (https://iro.hmu.gr</w:t>
      </w:r>
      <w:r w:rsidRPr="00163780">
        <w:rPr>
          <w:rFonts w:cstheme="minorHAnsi"/>
        </w:rPr>
        <w:t>), δίνοντας έμφαση στα προγράμματα ERASMUS+ αλλά και στις διμερείς συμφωνίες με πανεπιστήμια του εξωτερικού με σκοπό να επιδιωχθεί μεγαλύτερη κινητικότητα του διδακτικού προσωπικού, ιδιαίτερα σε ότι αφορά την εκτέλεση βραχυχρόνιων επισκέψεων σε ακαδημαϊκά ιδρύματα και ερευνητικά κέντρα, ιδίως του εξωτερικού, με σκοπό ερευνητικές συνεργασίες. Το γραφείο διεθνών σχέσεων του ΕΛΜΕΠΑ σε συνεργασία με το τμήμα δραστηριοποιείται στον τομέα των διεθνών σχέσεων για την προβολή του Ελληνικού Μεσογειακού Πανεπιστημίου στο εξωτερικό και συντονίζει όλες τις συνεργασίες με Εκπαιδευτικά Ιδρύματα, Ερευνητικά Κέντρα και Επιχειρήσεις, στα πλαίσια Διεθνών και κυρίως Ευρωπαϊκών προγραμμάτων. Τέλος, με το πρόγραμμα Δια Βίου Μάθησης/</w:t>
      </w:r>
      <w:proofErr w:type="spellStart"/>
      <w:r w:rsidRPr="00163780">
        <w:rPr>
          <w:rFonts w:cstheme="minorHAnsi"/>
        </w:rPr>
        <w:t>Erasmus</w:t>
      </w:r>
      <w:proofErr w:type="spellEnd"/>
      <w:r w:rsidRPr="00163780">
        <w:rPr>
          <w:rFonts w:cstheme="minorHAnsi"/>
        </w:rPr>
        <w:t xml:space="preserve"> (</w:t>
      </w:r>
      <w:proofErr w:type="spellStart"/>
      <w:r w:rsidRPr="00163780">
        <w:rPr>
          <w:rFonts w:cstheme="minorHAnsi"/>
        </w:rPr>
        <w:t>Lifelong</w:t>
      </w:r>
      <w:proofErr w:type="spellEnd"/>
      <w:r w:rsidRPr="00163780">
        <w:rPr>
          <w:rFonts w:cstheme="minorHAnsi"/>
        </w:rPr>
        <w:t xml:space="preserve"> </w:t>
      </w:r>
      <w:proofErr w:type="spellStart"/>
      <w:r w:rsidRPr="00163780">
        <w:rPr>
          <w:rFonts w:cstheme="minorHAnsi"/>
        </w:rPr>
        <w:t>Learning</w:t>
      </w:r>
      <w:proofErr w:type="spellEnd"/>
      <w:r w:rsidRPr="00163780">
        <w:rPr>
          <w:rFonts w:cstheme="minorHAnsi"/>
        </w:rPr>
        <w:t xml:space="preserve"> </w:t>
      </w:r>
      <w:proofErr w:type="spellStart"/>
      <w:r w:rsidRPr="00163780">
        <w:rPr>
          <w:rFonts w:cstheme="minorHAnsi"/>
        </w:rPr>
        <w:t>Programm</w:t>
      </w:r>
      <w:proofErr w:type="spellEnd"/>
      <w:r w:rsidRPr="00163780">
        <w:rPr>
          <w:rFonts w:cstheme="minorHAnsi"/>
        </w:rPr>
        <w:t>/ LLP) συντονίζει και την κινητικότητα των φοιτητών</w:t>
      </w:r>
      <w:r w:rsidR="005561EA">
        <w:rPr>
          <w:rFonts w:cstheme="minorHAnsi"/>
        </w:rPr>
        <w:t>/τριών</w:t>
      </w:r>
      <w:r w:rsidRPr="00163780">
        <w:rPr>
          <w:rFonts w:cstheme="minorHAnsi"/>
        </w:rPr>
        <w:t>, ώστε να συμβάλλει στην ανάπτυξη της Κοινότητας, μέσα από την ενίσχυση των ανταλλαγών και της συνεργασίας μεταξύ των συστημάτων εκπαίδευσης.</w:t>
      </w:r>
    </w:p>
    <w:p w14:paraId="05059B3C" w14:textId="77777777" w:rsidR="00D9773A" w:rsidRPr="00D9773A" w:rsidRDefault="00D9773A" w:rsidP="00D9773A">
      <w:pPr>
        <w:spacing w:after="120" w:line="276" w:lineRule="auto"/>
        <w:jc w:val="both"/>
        <w:rPr>
          <w:rFonts w:cstheme="minorHAnsi"/>
          <w:b/>
        </w:rPr>
      </w:pPr>
      <w:r w:rsidRPr="00D9773A">
        <w:rPr>
          <w:rFonts w:cstheme="minorHAnsi"/>
          <w:b/>
        </w:rPr>
        <w:t>Το Ελληνικό Μεσογειακό Πανεπιστήμιο μέλος της σύμπραξης του νέου Ευρωπαϊκού Πανεπιστημίου ATHENA</w:t>
      </w:r>
    </w:p>
    <w:p w14:paraId="6184EC96" w14:textId="6675B33C" w:rsidR="00D9773A" w:rsidRDefault="00D9773A" w:rsidP="00D9773A">
      <w:pPr>
        <w:spacing w:after="120" w:line="276" w:lineRule="auto"/>
        <w:jc w:val="both"/>
        <w:rPr>
          <w:rFonts w:cstheme="minorHAnsi"/>
        </w:rPr>
      </w:pPr>
      <w:r w:rsidRPr="00163780">
        <w:rPr>
          <w:rFonts w:cstheme="minorHAnsi"/>
        </w:rPr>
        <w:t xml:space="preserve">Το Ελληνικό Μεσογειακό Πανεπιστήμιο (ΕΛΜΕΠΑ) συμμετέχει σε σύμπραξη επτά Πανεπιστημίων από χώρες της Ευρώπης που χρηματοδοτείται από τα προγράμματα </w:t>
      </w:r>
      <w:proofErr w:type="spellStart"/>
      <w:r w:rsidRPr="00163780">
        <w:rPr>
          <w:rFonts w:cstheme="minorHAnsi"/>
        </w:rPr>
        <w:t>Erasmus</w:t>
      </w:r>
      <w:proofErr w:type="spellEnd"/>
      <w:r w:rsidRPr="00163780">
        <w:rPr>
          <w:rFonts w:cstheme="minorHAnsi"/>
        </w:rPr>
        <w:t xml:space="preserve">+  και  </w:t>
      </w:r>
      <w:proofErr w:type="spellStart"/>
      <w:r w:rsidRPr="00163780">
        <w:rPr>
          <w:rFonts w:cstheme="minorHAnsi"/>
        </w:rPr>
        <w:t>Horizon</w:t>
      </w:r>
      <w:proofErr w:type="spellEnd"/>
      <w:r w:rsidRPr="00163780">
        <w:rPr>
          <w:rFonts w:cstheme="minorHAnsi"/>
        </w:rPr>
        <w:t xml:space="preserve">  2020  για  τη  δημιουργία  του  νέου  Ευρωπαϊκού  Πανεπιστημίου</w:t>
      </w:r>
      <w:r w:rsidR="000304CF">
        <w:rPr>
          <w:rFonts w:cstheme="minorHAnsi"/>
        </w:rPr>
        <w:t xml:space="preserve"> </w:t>
      </w:r>
      <w:r w:rsidRPr="000304CF">
        <w:rPr>
          <w:rFonts w:cstheme="minorHAnsi"/>
        </w:rPr>
        <w:t>«</w:t>
      </w:r>
      <w:r w:rsidRPr="00163780">
        <w:rPr>
          <w:rFonts w:cstheme="minorHAnsi"/>
          <w:lang w:val="en-US"/>
        </w:rPr>
        <w:t>ATHENA</w:t>
      </w:r>
      <w:r w:rsidRPr="000304CF">
        <w:rPr>
          <w:rFonts w:cstheme="minorHAnsi"/>
        </w:rPr>
        <w:t>» (</w:t>
      </w:r>
      <w:r w:rsidRPr="00163780">
        <w:rPr>
          <w:rFonts w:cstheme="minorHAnsi"/>
          <w:lang w:val="en-US"/>
        </w:rPr>
        <w:t>Advanced</w:t>
      </w:r>
      <w:r w:rsidRPr="000304CF">
        <w:rPr>
          <w:rFonts w:cstheme="minorHAnsi"/>
        </w:rPr>
        <w:t xml:space="preserve"> </w:t>
      </w:r>
      <w:r w:rsidRPr="00163780">
        <w:rPr>
          <w:rFonts w:cstheme="minorHAnsi"/>
          <w:lang w:val="en-US"/>
        </w:rPr>
        <w:t>Technology</w:t>
      </w:r>
      <w:r w:rsidRPr="000304CF">
        <w:rPr>
          <w:rFonts w:cstheme="minorHAnsi"/>
        </w:rPr>
        <w:t xml:space="preserve"> </w:t>
      </w:r>
      <w:r w:rsidRPr="00163780">
        <w:rPr>
          <w:rFonts w:cstheme="minorHAnsi"/>
          <w:lang w:val="en-US"/>
        </w:rPr>
        <w:t>Higher</w:t>
      </w:r>
      <w:r w:rsidRPr="000304CF">
        <w:rPr>
          <w:rFonts w:cstheme="minorHAnsi"/>
        </w:rPr>
        <w:t xml:space="preserve"> </w:t>
      </w:r>
      <w:r w:rsidRPr="00163780">
        <w:rPr>
          <w:rFonts w:cstheme="minorHAnsi"/>
          <w:lang w:val="en-US"/>
        </w:rPr>
        <w:t>Education</w:t>
      </w:r>
      <w:r w:rsidRPr="000304CF">
        <w:rPr>
          <w:rFonts w:cstheme="minorHAnsi"/>
        </w:rPr>
        <w:t xml:space="preserve"> </w:t>
      </w:r>
      <w:r w:rsidRPr="00163780">
        <w:rPr>
          <w:rFonts w:cstheme="minorHAnsi"/>
          <w:lang w:val="en-US"/>
        </w:rPr>
        <w:t>Network</w:t>
      </w:r>
      <w:r w:rsidRPr="000304CF">
        <w:rPr>
          <w:rFonts w:cstheme="minorHAnsi"/>
        </w:rPr>
        <w:t xml:space="preserve"> </w:t>
      </w:r>
      <w:r w:rsidRPr="00163780">
        <w:rPr>
          <w:rFonts w:cstheme="minorHAnsi"/>
          <w:lang w:val="en-US"/>
        </w:rPr>
        <w:t>Alliance</w:t>
      </w:r>
      <w:r w:rsidRPr="000304CF">
        <w:rPr>
          <w:rFonts w:cstheme="minorHAnsi"/>
        </w:rPr>
        <w:t xml:space="preserve">). </w:t>
      </w:r>
      <w:r w:rsidRPr="00163780">
        <w:rPr>
          <w:rFonts w:cstheme="minorHAnsi"/>
        </w:rPr>
        <w:t>Η συμμετοχή στο ATHENA δημιουργεί προοπτικές διαρκούς εξέλιξης του διδακτικού προσωπικού και αναβάθμισης  της  ποιότητας  διδασκαλίας.  Η  διδασκαλία  στα  πλαίσια  του  Ευρωπαϊκού</w:t>
      </w:r>
      <w:r>
        <w:rPr>
          <w:rFonts w:cstheme="minorHAnsi"/>
        </w:rPr>
        <w:t xml:space="preserve"> </w:t>
      </w:r>
      <w:r w:rsidRPr="00163780">
        <w:rPr>
          <w:rFonts w:cstheme="minorHAnsi"/>
        </w:rPr>
        <w:t>Πανεπιστημίου ATHENA διεξάγεται με καινοτόμες μεθόδους, τόσο δια ζώσης όσο και εξ αποστάσεως. Αναφορικά με την έρευνα, θα δημιουργηθούν κοινές ερευνητικές ομάδες σε θέματα προτεραιοτήτων και οι διδακτορικοί</w:t>
      </w:r>
      <w:r w:rsidR="00265446">
        <w:rPr>
          <w:rFonts w:cstheme="minorHAnsi"/>
        </w:rPr>
        <w:t>/</w:t>
      </w:r>
      <w:proofErr w:type="spellStart"/>
      <w:r w:rsidR="00265446">
        <w:rPr>
          <w:rFonts w:cstheme="minorHAnsi"/>
        </w:rPr>
        <w:t>ές</w:t>
      </w:r>
      <w:proofErr w:type="spellEnd"/>
      <w:r w:rsidRPr="00163780">
        <w:rPr>
          <w:rFonts w:cstheme="minorHAnsi"/>
        </w:rPr>
        <w:t xml:space="preserve"> φοιτητές</w:t>
      </w:r>
      <w:r w:rsidR="00265446">
        <w:rPr>
          <w:rFonts w:cstheme="minorHAnsi"/>
        </w:rPr>
        <w:t>/</w:t>
      </w:r>
      <w:proofErr w:type="spellStart"/>
      <w:r w:rsidR="00265446">
        <w:rPr>
          <w:rFonts w:cstheme="minorHAnsi"/>
        </w:rPr>
        <w:t>τριες</w:t>
      </w:r>
      <w:proofErr w:type="spellEnd"/>
      <w:r w:rsidRPr="00163780">
        <w:rPr>
          <w:rFonts w:cstheme="minorHAnsi"/>
        </w:rPr>
        <w:t xml:space="preserve"> θα επιλέγουν τον επιβλέποντα</w:t>
      </w:r>
      <w:r w:rsidR="00265446">
        <w:rPr>
          <w:rFonts w:cstheme="minorHAnsi"/>
        </w:rPr>
        <w:t>/</w:t>
      </w:r>
      <w:proofErr w:type="spellStart"/>
      <w:r w:rsidR="00265446">
        <w:rPr>
          <w:rFonts w:cstheme="minorHAnsi"/>
        </w:rPr>
        <w:t>ουσα</w:t>
      </w:r>
      <w:proofErr w:type="spellEnd"/>
      <w:r w:rsidRPr="00163780">
        <w:rPr>
          <w:rFonts w:cstheme="minorHAnsi"/>
        </w:rPr>
        <w:t xml:space="preserve"> Καθηγητή</w:t>
      </w:r>
      <w:r w:rsidR="00265446">
        <w:rPr>
          <w:rFonts w:cstheme="minorHAnsi"/>
        </w:rPr>
        <w:t>/</w:t>
      </w:r>
      <w:proofErr w:type="spellStart"/>
      <w:r w:rsidR="00265446">
        <w:rPr>
          <w:rFonts w:cstheme="minorHAnsi"/>
        </w:rPr>
        <w:t>τρια</w:t>
      </w:r>
      <w:proofErr w:type="spellEnd"/>
      <w:r w:rsidRPr="00163780">
        <w:rPr>
          <w:rFonts w:cstheme="minorHAnsi"/>
        </w:rPr>
        <w:t xml:space="preserve"> για τη διατριβή τους μέσα από </w:t>
      </w:r>
      <w:r w:rsidR="00265446">
        <w:rPr>
          <w:rFonts w:cstheme="minorHAnsi"/>
        </w:rPr>
        <w:t>τους/τις</w:t>
      </w:r>
      <w:r w:rsidRPr="00163780">
        <w:rPr>
          <w:rFonts w:cstheme="minorHAnsi"/>
        </w:rPr>
        <w:t xml:space="preserve"> διδάσκοντες</w:t>
      </w:r>
      <w:r w:rsidR="00265446">
        <w:rPr>
          <w:rFonts w:cstheme="minorHAnsi"/>
        </w:rPr>
        <w:t>/</w:t>
      </w:r>
      <w:proofErr w:type="spellStart"/>
      <w:r w:rsidR="00265446">
        <w:rPr>
          <w:rFonts w:cstheme="minorHAnsi"/>
        </w:rPr>
        <w:t>ουσες</w:t>
      </w:r>
      <w:proofErr w:type="spellEnd"/>
      <w:r w:rsidRPr="00163780">
        <w:rPr>
          <w:rFonts w:cstheme="minorHAnsi"/>
        </w:rPr>
        <w:t xml:space="preserve"> όλων των Πανεπιστημίων της σύμπραξης. Επιπλέον, οι ερευνητικοί εργαστηριακοί χώροι των Πανεπιστημίων που συμμετέχουν στο ATHENA θα μπορούν να χρησιμοποιηθούν από οποιοδήποτε μέλος των κοινών ερευνητικών ομάδων που θα δημιουργηθούν.</w:t>
      </w:r>
    </w:p>
    <w:p w14:paraId="437522C4" w14:textId="77777777" w:rsidR="00D9773A" w:rsidRPr="00D9773A" w:rsidRDefault="00D9773A" w:rsidP="00D9773A">
      <w:pPr>
        <w:spacing w:after="120" w:line="276" w:lineRule="auto"/>
        <w:jc w:val="both"/>
        <w:rPr>
          <w:rFonts w:cstheme="minorHAnsi"/>
          <w:b/>
        </w:rPr>
      </w:pPr>
      <w:r w:rsidRPr="00D9773A">
        <w:rPr>
          <w:rFonts w:cstheme="minorHAnsi"/>
          <w:b/>
        </w:rPr>
        <w:t>Στρατηγική για ερευνητικές δραστηριότητες σε συγκεκριμένα πεδία επιστημονικού ενδιαφέροντος, ενίσχυση της σύνδεσης εκπαίδευσης – έρευνας</w:t>
      </w:r>
    </w:p>
    <w:p w14:paraId="7FC37EBC" w14:textId="64EC30AE" w:rsidR="00D9773A" w:rsidRPr="00163780" w:rsidRDefault="00D9773A" w:rsidP="00D9773A">
      <w:pPr>
        <w:spacing w:after="120" w:line="276" w:lineRule="auto"/>
        <w:jc w:val="both"/>
        <w:rPr>
          <w:rFonts w:cstheme="minorHAnsi"/>
        </w:rPr>
      </w:pPr>
      <w:r w:rsidRPr="00163780">
        <w:rPr>
          <w:rFonts w:cstheme="minorHAnsi"/>
        </w:rPr>
        <w:t xml:space="preserve">Η προαγωγή της εφαρμοσμένης έρευνας στην επιστήμη </w:t>
      </w:r>
      <w:r w:rsidR="000304CF">
        <w:rPr>
          <w:rFonts w:cstheme="minorHAnsi"/>
        </w:rPr>
        <w:t>της Κοινωνικής Εργασίας</w:t>
      </w:r>
      <w:r w:rsidRPr="00163780">
        <w:rPr>
          <w:rFonts w:cstheme="minorHAnsi"/>
        </w:rPr>
        <w:t xml:space="preserve">, είτε αυτοτελώς είτε σε συνεργασία με άλλους ερευνητικούς φορείς της χώρας και της αλλοδαπής αποτελεί έναν από τους βασικούς στόχους του Τμήματος. Τα μέλη ΔΕΠ θεραπεύουν ένα ευρύ φάσμα σύγχρονων ερευνητικών αντικειμένων </w:t>
      </w:r>
      <w:r w:rsidR="009821F9" w:rsidRPr="009821F9">
        <w:rPr>
          <w:rFonts w:cstheme="minorHAnsi"/>
        </w:rPr>
        <w:t xml:space="preserve">σε ειδικότερα πεδία της Κοινωνικής Εργασίας, όπως: Κοινωνική Εργασία στην Κοινότητα, Διαπολιτισμική Κοινωνική Εργασία, Κοινωνική Εργασία στη Δημόσια Υγεία, </w:t>
      </w:r>
      <w:r w:rsidR="00457F1A" w:rsidRPr="009821F9">
        <w:rPr>
          <w:rFonts w:cstheme="minorHAnsi"/>
        </w:rPr>
        <w:t>Διαφορετικότητα και Κοινωνική Εργασία</w:t>
      </w:r>
      <w:r w:rsidR="009821F9" w:rsidRPr="009821F9">
        <w:rPr>
          <w:rFonts w:cstheme="minorHAnsi"/>
        </w:rPr>
        <w:t>, κ.α</w:t>
      </w:r>
      <w:r w:rsidR="009821F9">
        <w:rPr>
          <w:rFonts w:cstheme="minorHAnsi"/>
        </w:rPr>
        <w:t xml:space="preserve">. </w:t>
      </w:r>
      <w:r w:rsidRPr="00163780">
        <w:rPr>
          <w:rFonts w:cstheme="minorHAnsi"/>
        </w:rPr>
        <w:t xml:space="preserve">Το Τμήμα διαθέτει αξιόλογες ερευνητικές υποδομές οι οποίες βελτιώνονται συνεχώς από τα </w:t>
      </w:r>
      <w:r w:rsidR="009821F9">
        <w:rPr>
          <w:rFonts w:cstheme="minorHAnsi"/>
        </w:rPr>
        <w:t xml:space="preserve">τρία </w:t>
      </w:r>
      <w:r w:rsidRPr="00163780">
        <w:rPr>
          <w:rFonts w:cstheme="minorHAnsi"/>
        </w:rPr>
        <w:t>θεσμοθετημένα εργαστήρια και τις προσπάθειες των μελών Δ.Ε.Π. για χρηματοδότηση της έρευνας από εθνικούς και ευρωπαϊκούς πόρους.</w:t>
      </w:r>
    </w:p>
    <w:p w14:paraId="09E1E1B8" w14:textId="4DC9BFD9" w:rsidR="00D9773A" w:rsidRPr="00163780" w:rsidRDefault="00D9773A" w:rsidP="00D9773A">
      <w:pPr>
        <w:spacing w:after="120" w:line="276" w:lineRule="auto"/>
        <w:jc w:val="both"/>
        <w:rPr>
          <w:rFonts w:cstheme="minorHAnsi"/>
        </w:rPr>
      </w:pPr>
      <w:r w:rsidRPr="00163780">
        <w:rPr>
          <w:rFonts w:cstheme="minorHAnsi"/>
        </w:rPr>
        <w:t xml:space="preserve">Τα αντικείμενα στα οποία προκηρύσσονται οι νέες θέσεις Καθηγητών αποφασίζονται από τη </w:t>
      </w:r>
      <w:r w:rsidR="000304CF">
        <w:rPr>
          <w:rFonts w:cstheme="minorHAnsi"/>
        </w:rPr>
        <w:t>Γ</w:t>
      </w:r>
      <w:r w:rsidR="00265446">
        <w:rPr>
          <w:rFonts w:cstheme="minorHAnsi"/>
        </w:rPr>
        <w:t xml:space="preserve">ενική </w:t>
      </w:r>
      <w:r w:rsidRPr="00163780">
        <w:rPr>
          <w:rFonts w:cstheme="minorHAnsi"/>
        </w:rPr>
        <w:t>Σ</w:t>
      </w:r>
      <w:r w:rsidR="00265446">
        <w:rPr>
          <w:rFonts w:cstheme="minorHAnsi"/>
        </w:rPr>
        <w:t>υνέλευση</w:t>
      </w:r>
      <w:r w:rsidRPr="00163780">
        <w:rPr>
          <w:rFonts w:cstheme="minorHAnsi"/>
        </w:rPr>
        <w:t xml:space="preserve">, σύμφωνα με τις ανάγκες κάλυψης των γνωστικών αντικειμένων του ΠΠΣ στο πλαίσιο του προγραμματισμού τους για τοποθετημένη ερευνητική δραστηριότητα σε σύγχρονα πεδία </w:t>
      </w:r>
      <w:r w:rsidR="009821F9">
        <w:rPr>
          <w:rFonts w:cstheme="minorHAnsi"/>
        </w:rPr>
        <w:t xml:space="preserve">επιστημονικού ενδιαφέροντος. </w:t>
      </w:r>
      <w:r w:rsidRPr="00163780">
        <w:rPr>
          <w:rFonts w:cstheme="minorHAnsi"/>
        </w:rPr>
        <w:t xml:space="preserve">Τα πεδία αυτά διαμορφώνονται στη βάση συστηματικής παρακολούθησης των εξελίξεων που συντελούνται στην εκπαίδευση και έρευνα στην επιστήμη </w:t>
      </w:r>
      <w:r w:rsidR="009821F9">
        <w:rPr>
          <w:rFonts w:cstheme="minorHAnsi"/>
        </w:rPr>
        <w:t>της Κ</w:t>
      </w:r>
      <w:r w:rsidR="00457F1A">
        <w:rPr>
          <w:rFonts w:cstheme="minorHAnsi"/>
        </w:rPr>
        <w:t xml:space="preserve">οινωνικής </w:t>
      </w:r>
      <w:r w:rsidR="009821F9">
        <w:rPr>
          <w:rFonts w:cstheme="minorHAnsi"/>
        </w:rPr>
        <w:t>Ε</w:t>
      </w:r>
      <w:r w:rsidR="00457F1A">
        <w:rPr>
          <w:rFonts w:cstheme="minorHAnsi"/>
        </w:rPr>
        <w:t>ργασίας</w:t>
      </w:r>
      <w:r w:rsidRPr="00163780">
        <w:rPr>
          <w:rFonts w:cstheme="minorHAnsi"/>
        </w:rPr>
        <w:t>.</w:t>
      </w:r>
    </w:p>
    <w:p w14:paraId="399D0737" w14:textId="626AE736" w:rsidR="00D9773A" w:rsidRPr="00163780" w:rsidRDefault="00D9773A" w:rsidP="00D9773A">
      <w:pPr>
        <w:spacing w:after="120" w:line="276" w:lineRule="auto"/>
        <w:jc w:val="both"/>
        <w:rPr>
          <w:rFonts w:cstheme="minorHAnsi"/>
        </w:rPr>
      </w:pPr>
      <w:r w:rsidRPr="00163780">
        <w:rPr>
          <w:rFonts w:cstheme="minorHAnsi"/>
        </w:rPr>
        <w:lastRenderedPageBreak/>
        <w:t>Η σύνδεση της εκπαίδευσης με την έρευνα επιτυγχάνεται κυρίως με διπλωματικές εργασίες και την εκπόνηση διδακτορικών διατριβών που έχουν πρωτότυπο θέμα και ερευνητικό χαρακτήρα (</w:t>
      </w:r>
      <w:r w:rsidR="009821F9" w:rsidRPr="009821F9">
        <w:t>https://sw.hmu.gr/met</w:t>
      </w:r>
      <w:r w:rsidR="009821F9">
        <w:t>aptyxiakes/didaktorikes-spoydes</w:t>
      </w:r>
      <w:r w:rsidRPr="00163780">
        <w:rPr>
          <w:rFonts w:cstheme="minorHAnsi"/>
        </w:rPr>
        <w:t>). Η εκπαίδευση των φοιτητών</w:t>
      </w:r>
      <w:r w:rsidR="00062626">
        <w:rPr>
          <w:rFonts w:cstheme="minorHAnsi"/>
        </w:rPr>
        <w:t>/τριών</w:t>
      </w:r>
      <w:r w:rsidRPr="00163780">
        <w:rPr>
          <w:rFonts w:cstheme="minorHAnsi"/>
        </w:rPr>
        <w:t xml:space="preserve"> στην ερευνητική διαδικασία γίνεται, αρκετά συστηματικά, με ευθύνη του</w:t>
      </w:r>
      <w:r w:rsidR="00062626">
        <w:rPr>
          <w:rFonts w:cstheme="minorHAnsi"/>
        </w:rPr>
        <w:t>/της</w:t>
      </w:r>
      <w:r w:rsidRPr="00163780">
        <w:rPr>
          <w:rFonts w:cstheme="minorHAnsi"/>
        </w:rPr>
        <w:t xml:space="preserve"> επιβλέποντα</w:t>
      </w:r>
      <w:r w:rsidR="00062626">
        <w:rPr>
          <w:rFonts w:cstheme="minorHAnsi"/>
        </w:rPr>
        <w:t>/</w:t>
      </w:r>
      <w:proofErr w:type="spellStart"/>
      <w:r w:rsidR="00062626">
        <w:rPr>
          <w:rFonts w:cstheme="minorHAnsi"/>
        </w:rPr>
        <w:t>ουσας</w:t>
      </w:r>
      <w:proofErr w:type="spellEnd"/>
      <w:r w:rsidRPr="00163780">
        <w:rPr>
          <w:rFonts w:cstheme="minorHAnsi"/>
        </w:rPr>
        <w:t xml:space="preserve"> και συνεργατών</w:t>
      </w:r>
      <w:r w:rsidR="00062626">
        <w:rPr>
          <w:rFonts w:cstheme="minorHAnsi"/>
        </w:rPr>
        <w:t>/τριών</w:t>
      </w:r>
      <w:r w:rsidRPr="00163780">
        <w:rPr>
          <w:rFonts w:cstheme="minorHAnsi"/>
        </w:rPr>
        <w:t xml:space="preserve"> των ερευνητικών τους ομάδων ενώ ενθαρρύνεται ιδιαίτερα η συμμετοχή των προπτυχιακών φοιτητών</w:t>
      </w:r>
      <w:r w:rsidR="00062626">
        <w:rPr>
          <w:rFonts w:cstheme="minorHAnsi"/>
        </w:rPr>
        <w:t>/τριών</w:t>
      </w:r>
      <w:r w:rsidRPr="00163780">
        <w:rPr>
          <w:rFonts w:cstheme="minorHAnsi"/>
        </w:rPr>
        <w:t xml:space="preserve"> στην έρευνα μέσα από τα </w:t>
      </w:r>
      <w:r w:rsidR="009821F9">
        <w:rPr>
          <w:rFonts w:cstheme="minorHAnsi"/>
        </w:rPr>
        <w:t>τρία</w:t>
      </w:r>
      <w:r w:rsidRPr="00163780">
        <w:rPr>
          <w:rFonts w:cstheme="minorHAnsi"/>
        </w:rPr>
        <w:t xml:space="preserve"> θεσμοθετημένα εργαστήρια του </w:t>
      </w:r>
      <w:r w:rsidR="009821F9">
        <w:rPr>
          <w:rFonts w:cstheme="minorHAnsi"/>
        </w:rPr>
        <w:t>Τμήματος ΚΕ του</w:t>
      </w:r>
      <w:r w:rsidRPr="00163780">
        <w:rPr>
          <w:rFonts w:cstheme="minorHAnsi"/>
        </w:rPr>
        <w:t xml:space="preserve"> ΕΛΜΕΠΑ (</w:t>
      </w:r>
      <w:hyperlink r:id="rId11" w:history="1">
        <w:r w:rsidR="009821F9" w:rsidRPr="00AF7B7C">
          <w:rPr>
            <w:rStyle w:val="-"/>
            <w:rFonts w:cstheme="minorHAnsi"/>
          </w:rPr>
          <w:t>https://sw.hmu.gr/erevna/ereynhtika-ergasthria</w:t>
        </w:r>
      </w:hyperlink>
      <w:r w:rsidR="009821F9">
        <w:rPr>
          <w:rFonts w:cstheme="minorHAnsi"/>
        </w:rPr>
        <w:t xml:space="preserve">) </w:t>
      </w:r>
      <w:r w:rsidRPr="00163780">
        <w:rPr>
          <w:rFonts w:cstheme="minorHAnsi"/>
        </w:rPr>
        <w:t>στα πλαίσια του προπτυχιακού αλλά και των μεταπτυχιακών προγραμμάτων.</w:t>
      </w:r>
    </w:p>
    <w:p w14:paraId="582AABBC" w14:textId="02AA39B4" w:rsidR="00D9773A" w:rsidRPr="00163780" w:rsidRDefault="00D9773A" w:rsidP="00D9773A">
      <w:pPr>
        <w:spacing w:after="120" w:line="276" w:lineRule="auto"/>
        <w:jc w:val="both"/>
        <w:rPr>
          <w:rFonts w:cstheme="minorHAnsi"/>
        </w:rPr>
      </w:pPr>
      <w:r w:rsidRPr="00163780">
        <w:rPr>
          <w:rFonts w:cstheme="minorHAnsi"/>
        </w:rPr>
        <w:t>Εί</w:t>
      </w:r>
      <w:r w:rsidR="009821F9">
        <w:rPr>
          <w:rFonts w:cstheme="minorHAnsi"/>
        </w:rPr>
        <w:t>ναι σημαντικό να αναφερθεί ότι σ</w:t>
      </w:r>
      <w:r w:rsidRPr="00163780">
        <w:rPr>
          <w:rFonts w:cstheme="minorHAnsi"/>
        </w:rPr>
        <w:t xml:space="preserve">υνολικά την τελευταία 5ετία (από το 2015), τα Εργαστήρια του Τμήματος έχουν συμμετάσχει συνολικά σε </w:t>
      </w:r>
      <w:r w:rsidR="009821F9">
        <w:rPr>
          <w:rFonts w:cstheme="minorHAnsi"/>
        </w:rPr>
        <w:t>37</w:t>
      </w:r>
      <w:r w:rsidRPr="00163780">
        <w:rPr>
          <w:rFonts w:cstheme="minorHAnsi"/>
        </w:rPr>
        <w:t xml:space="preserve"> ερευνητικά προγράμματα κάτι που α</w:t>
      </w:r>
      <w:r w:rsidR="009821F9">
        <w:rPr>
          <w:rFonts w:cstheme="minorHAnsi"/>
        </w:rPr>
        <w:t>ποδεικνύει τον διεθνή αντίκτυπο</w:t>
      </w:r>
      <w:r w:rsidRPr="00163780">
        <w:rPr>
          <w:rFonts w:cstheme="minorHAnsi"/>
        </w:rPr>
        <w:t xml:space="preserve"> της έρευνα των μελών ΔΕΠ του τμήματος (</w:t>
      </w:r>
      <w:r w:rsidR="009821F9" w:rsidRPr="009821F9">
        <w:rPr>
          <w:rFonts w:cstheme="minorHAnsi"/>
        </w:rPr>
        <w:t>https://sw</w:t>
      </w:r>
      <w:r w:rsidR="009821F9">
        <w:rPr>
          <w:rFonts w:cstheme="minorHAnsi"/>
        </w:rPr>
        <w:t>.hmu.gr/erevna/programmata-erga</w:t>
      </w:r>
      <w:r w:rsidRPr="00163780">
        <w:rPr>
          <w:rFonts w:cstheme="minorHAnsi"/>
        </w:rPr>
        <w:t>).</w:t>
      </w:r>
    </w:p>
    <w:p w14:paraId="780B3491" w14:textId="77777777" w:rsidR="00D9773A" w:rsidRDefault="00D9773A" w:rsidP="00D9773A">
      <w:pPr>
        <w:spacing w:after="120" w:line="276" w:lineRule="auto"/>
        <w:jc w:val="both"/>
        <w:rPr>
          <w:rFonts w:cstheme="minorHAnsi"/>
        </w:rPr>
      </w:pPr>
      <w:r w:rsidRPr="00163780">
        <w:rPr>
          <w:rFonts w:cstheme="minorHAnsi"/>
        </w:rPr>
        <w:t xml:space="preserve">Αναφορά στις επιδόσεις του διδακτικού προσωπικού σε επιστημονικό–ερευνητικό γίνεται στο </w:t>
      </w:r>
      <w:r>
        <w:rPr>
          <w:rFonts w:cstheme="minorHAnsi"/>
        </w:rPr>
        <w:t>Τεκμήριο «</w:t>
      </w:r>
      <w:r w:rsidRPr="008921D6">
        <w:rPr>
          <w:rFonts w:cstheme="minorHAnsi"/>
        </w:rPr>
        <w:t xml:space="preserve">Μ5.1 Συνοπτική αναφορά των επιδόσεων του διδακτικού προσωπικού σε επιστημονικό -ερευνητικό και διδακτικό έργο, βάσει και διεθνών αναγνωρισμένων συστημάτων αξιολόγησης επιστημόνων (π.χ. </w:t>
      </w:r>
      <w:proofErr w:type="spellStart"/>
      <w:r w:rsidRPr="008921D6">
        <w:rPr>
          <w:rFonts w:cstheme="minorHAnsi"/>
        </w:rPr>
        <w:t>Google</w:t>
      </w:r>
      <w:proofErr w:type="spellEnd"/>
      <w:r w:rsidRPr="008921D6">
        <w:rPr>
          <w:rFonts w:cstheme="minorHAnsi"/>
        </w:rPr>
        <w:t xml:space="preserve"> </w:t>
      </w:r>
      <w:proofErr w:type="spellStart"/>
      <w:r w:rsidRPr="008921D6">
        <w:rPr>
          <w:rFonts w:cstheme="minorHAnsi"/>
        </w:rPr>
        <w:t>Scholar</w:t>
      </w:r>
      <w:proofErr w:type="spellEnd"/>
      <w:r w:rsidRPr="008921D6">
        <w:rPr>
          <w:rFonts w:cstheme="minorHAnsi"/>
        </w:rPr>
        <w:t xml:space="preserve">, </w:t>
      </w:r>
      <w:proofErr w:type="spellStart"/>
      <w:r w:rsidRPr="008921D6">
        <w:rPr>
          <w:rFonts w:cstheme="minorHAnsi"/>
        </w:rPr>
        <w:t>Scopus</w:t>
      </w:r>
      <w:proofErr w:type="spellEnd"/>
      <w:r w:rsidRPr="008921D6">
        <w:rPr>
          <w:rFonts w:cstheme="minorHAnsi"/>
        </w:rPr>
        <w:t xml:space="preserve">, </w:t>
      </w:r>
      <w:proofErr w:type="spellStart"/>
      <w:r w:rsidRPr="008921D6">
        <w:rPr>
          <w:rFonts w:cstheme="minorHAnsi"/>
        </w:rPr>
        <w:t>κ.ο.κ.</w:t>
      </w:r>
      <w:proofErr w:type="spellEnd"/>
      <w:r w:rsidRPr="008921D6">
        <w:rPr>
          <w:rFonts w:cstheme="minorHAnsi"/>
        </w:rPr>
        <w:t>)</w:t>
      </w:r>
      <w:r>
        <w:rPr>
          <w:rFonts w:cstheme="minorHAnsi"/>
        </w:rPr>
        <w:t>»</w:t>
      </w:r>
      <w:r w:rsidRPr="00163780">
        <w:rPr>
          <w:rFonts w:cstheme="minorHAnsi"/>
        </w:rPr>
        <w:t xml:space="preserve"> που επισυνάπτεται στον παρόντα φάκελο.</w:t>
      </w:r>
    </w:p>
    <w:p w14:paraId="60ECA6BE" w14:textId="77777777" w:rsidR="00D9773A" w:rsidRPr="00D9773A" w:rsidRDefault="00D9773A" w:rsidP="00D9773A">
      <w:pPr>
        <w:spacing w:after="120" w:line="276" w:lineRule="auto"/>
        <w:jc w:val="both"/>
        <w:rPr>
          <w:rFonts w:cstheme="minorHAnsi"/>
          <w:b/>
        </w:rPr>
      </w:pPr>
      <w:r w:rsidRPr="00D9773A">
        <w:rPr>
          <w:rFonts w:cstheme="minorHAnsi"/>
          <w:b/>
        </w:rPr>
        <w:t>Το Κέντρο Υποστήριξης Διδασκαλίας και Μάθησης</w:t>
      </w:r>
    </w:p>
    <w:p w14:paraId="71C5C1D4" w14:textId="4A822609" w:rsidR="00295CDE" w:rsidRDefault="00295CDE" w:rsidP="00295CDE">
      <w:pPr>
        <w:spacing w:after="120" w:line="276" w:lineRule="auto"/>
        <w:jc w:val="both"/>
        <w:rPr>
          <w:rFonts w:cstheme="minorHAnsi"/>
        </w:rPr>
      </w:pPr>
      <w:r>
        <w:rPr>
          <w:rFonts w:cstheme="minorHAnsi"/>
        </w:rPr>
        <w:t xml:space="preserve">Σημαντικό ρόλο στη διαδικασία υποστήριξης και ανάπτυξης του προσωπικού των ΠΜΣ έχουν τα </w:t>
      </w:r>
      <w:r w:rsidRPr="001375A5">
        <w:rPr>
          <w:rFonts w:cstheme="minorHAnsi"/>
        </w:rPr>
        <w:t xml:space="preserve"> Κέντρα Υποστήριξης Διδασκαλίας και Μάθησης </w:t>
      </w:r>
      <w:r>
        <w:rPr>
          <w:rFonts w:cstheme="minorHAnsi"/>
        </w:rPr>
        <w:t xml:space="preserve">που </w:t>
      </w:r>
      <w:r w:rsidRPr="001375A5">
        <w:rPr>
          <w:rFonts w:cstheme="minorHAnsi"/>
        </w:rPr>
        <w:t>αντιπροσωπεύουν μια πρωτοποριακή πρωτοβουλία στα Ελληνικά Πανεπιστήμια, προσφέροντας ολοκληρωμένη υποστήριξη στο διδακτικό προσωπικό και προωθώντας την ενίσχυση της συνολικής εκπαιδευτικής εμπειρίας των φοιτητών</w:t>
      </w:r>
      <w:r w:rsidR="00265446">
        <w:rPr>
          <w:rFonts w:cstheme="minorHAnsi"/>
        </w:rPr>
        <w:t>/τριών</w:t>
      </w:r>
      <w:r w:rsidRPr="001375A5">
        <w:rPr>
          <w:rFonts w:cstheme="minorHAnsi"/>
        </w:rPr>
        <w:t>. Εστιάζουν στη διδασκαλία και τη μάθηση, ως μία διεργασία αλληλεπίδρασης μεταξύ φοιτητών</w:t>
      </w:r>
      <w:r w:rsidR="00265446">
        <w:rPr>
          <w:rFonts w:cstheme="minorHAnsi"/>
        </w:rPr>
        <w:t>/τριών</w:t>
      </w:r>
      <w:r w:rsidRPr="001375A5">
        <w:rPr>
          <w:rFonts w:cstheme="minorHAnsi"/>
        </w:rPr>
        <w:t>, διδασκόντων</w:t>
      </w:r>
      <w:r w:rsidR="00265446">
        <w:rPr>
          <w:rFonts w:cstheme="minorHAnsi"/>
        </w:rPr>
        <w:t>/ουσών</w:t>
      </w:r>
      <w:r w:rsidRPr="001375A5">
        <w:rPr>
          <w:rFonts w:cstheme="minorHAnsi"/>
        </w:rPr>
        <w:t xml:space="preserve"> και του περιεχομένου της γνώσης.</w:t>
      </w:r>
    </w:p>
    <w:p w14:paraId="4AA9D70E" w14:textId="7808ED37" w:rsidR="00295CDE" w:rsidRDefault="00D9773A" w:rsidP="00D9773A">
      <w:pPr>
        <w:spacing w:after="120" w:line="276" w:lineRule="auto"/>
        <w:jc w:val="both"/>
        <w:rPr>
          <w:rFonts w:cstheme="minorHAnsi"/>
        </w:rPr>
      </w:pPr>
      <w:r w:rsidRPr="006A0405">
        <w:rPr>
          <w:rFonts w:cstheme="minorHAnsi"/>
        </w:rPr>
        <w:t>Το Κέντρο Υποστήρ</w:t>
      </w:r>
      <w:r>
        <w:rPr>
          <w:rFonts w:cstheme="minorHAnsi"/>
        </w:rPr>
        <w:t>ιξης Διδασκαλίας και Μάθησης (ΚΕΔΙ</w:t>
      </w:r>
      <w:r w:rsidRPr="006A0405">
        <w:rPr>
          <w:rFonts w:cstheme="minorHAnsi"/>
        </w:rPr>
        <w:t xml:space="preserve">ΜΑ) του </w:t>
      </w:r>
      <w:r>
        <w:rPr>
          <w:rFonts w:cstheme="minorHAnsi"/>
        </w:rPr>
        <w:t>Ελληνικού Μεσογειακού Πανεπιστημίου</w:t>
      </w:r>
      <w:r w:rsidRPr="006A0405">
        <w:rPr>
          <w:rFonts w:cstheme="minorHAnsi"/>
        </w:rPr>
        <w:t xml:space="preserve"> ιδρύθηκε το 2023 με </w:t>
      </w:r>
      <w:r>
        <w:rPr>
          <w:rFonts w:cstheme="minorHAnsi"/>
        </w:rPr>
        <w:t xml:space="preserve">την υπό στοιχεία </w:t>
      </w:r>
      <w:r w:rsidRPr="00F642E9">
        <w:rPr>
          <w:rFonts w:cstheme="minorHAnsi"/>
        </w:rPr>
        <w:t>8264/Φ20/ 22-11-2022 (Β’ 6103)</w:t>
      </w:r>
      <w:r>
        <w:rPr>
          <w:rFonts w:cstheme="minorHAnsi"/>
        </w:rPr>
        <w:t xml:space="preserve"> </w:t>
      </w:r>
      <w:r w:rsidRPr="006A0405">
        <w:rPr>
          <w:rFonts w:cstheme="minorHAnsi"/>
        </w:rPr>
        <w:t>απόφαση της Συγκλήτου</w:t>
      </w:r>
      <w:r>
        <w:rPr>
          <w:rFonts w:cstheme="minorHAnsi"/>
        </w:rPr>
        <w:t>, εποπτεύεται από τον Αντιπρύτανη επί Ακαδημαϊκών Θεμάτων και έχει στόχο</w:t>
      </w:r>
      <w:r w:rsidRPr="00F642E9">
        <w:rPr>
          <w:rFonts w:cstheme="minorHAnsi"/>
        </w:rPr>
        <w:t xml:space="preserve"> την παροχή υπηρεσιών υποστήριξης και συνεχούς βελτίωσης του παρεχόμενου διδακτικού έργου από όλα τα μέλη της ακαδημαϊκής κοινότητας σε συνδυασμό με την αξιοποίηση των τεχνολογιών της πληροφορίας και των επικοινωνιών. </w:t>
      </w:r>
      <w:r w:rsidR="00295CDE" w:rsidRPr="001375A5">
        <w:rPr>
          <w:rFonts w:cstheme="minorHAnsi"/>
        </w:rPr>
        <w:t xml:space="preserve">Το Κέντρο υποστηρίζει </w:t>
      </w:r>
      <w:r w:rsidR="00265446">
        <w:rPr>
          <w:rFonts w:cstheme="minorHAnsi"/>
        </w:rPr>
        <w:t>τους/τις</w:t>
      </w:r>
      <w:r w:rsidR="00295CDE" w:rsidRPr="001375A5">
        <w:rPr>
          <w:rFonts w:cstheme="minorHAnsi"/>
        </w:rPr>
        <w:t xml:space="preserve"> διδάσκοντες</w:t>
      </w:r>
      <w:r w:rsidR="00265446">
        <w:rPr>
          <w:rFonts w:cstheme="minorHAnsi"/>
        </w:rPr>
        <w:t>/</w:t>
      </w:r>
      <w:proofErr w:type="spellStart"/>
      <w:r w:rsidR="00265446">
        <w:rPr>
          <w:rFonts w:cstheme="minorHAnsi"/>
        </w:rPr>
        <w:t>ουσες</w:t>
      </w:r>
      <w:proofErr w:type="spellEnd"/>
      <w:r w:rsidR="00295CDE" w:rsidRPr="001375A5">
        <w:rPr>
          <w:rFonts w:cstheme="minorHAnsi"/>
        </w:rPr>
        <w:t xml:space="preserve"> σε όλους τους κύκλους σπουδών που παρέχει το Πανεπιστήμιο.</w:t>
      </w:r>
    </w:p>
    <w:p w14:paraId="70AC036F" w14:textId="495C60D6" w:rsidR="00D9773A" w:rsidRPr="006759DD" w:rsidRDefault="00D9773A" w:rsidP="00D9773A">
      <w:pPr>
        <w:spacing w:after="120" w:line="276" w:lineRule="auto"/>
        <w:jc w:val="both"/>
        <w:rPr>
          <w:rFonts w:cstheme="minorHAnsi"/>
        </w:rPr>
      </w:pPr>
      <w:r w:rsidRPr="00F642E9">
        <w:rPr>
          <w:rFonts w:cstheme="minorHAnsi"/>
        </w:rPr>
        <w:t xml:space="preserve">Το </w:t>
      </w:r>
      <w:r>
        <w:rPr>
          <w:rFonts w:cstheme="minorHAnsi"/>
        </w:rPr>
        <w:t xml:space="preserve">ΚΕΔΙΜΑ του ΕΛΜΕΠΑ </w:t>
      </w:r>
      <w:r w:rsidRPr="00E908B7">
        <w:rPr>
          <w:rFonts w:cstheme="minorHAnsi"/>
        </w:rPr>
        <w:t>εντάσσεται στην οριζόντια δράση «Δίκτυο Κέντρων Υποστήριξης Διδασκαλίας και Μάθησης Ελληνικών ΑΕΙ», μαζί με τα Κ</w:t>
      </w:r>
      <w:r>
        <w:rPr>
          <w:rFonts w:cstheme="minorHAnsi"/>
        </w:rPr>
        <w:t>ΕΔΙΜΑ από άλλα 23 ΑΕΙ της χώρας (</w:t>
      </w:r>
      <w:hyperlink r:id="rId12" w:history="1">
        <w:r w:rsidRPr="00D702A2">
          <w:rPr>
            <w:rStyle w:val="-"/>
            <w:rFonts w:cstheme="minorHAnsi"/>
          </w:rPr>
          <w:t>https://www.ltcnetwork.net/</w:t>
        </w:r>
      </w:hyperlink>
      <w:r>
        <w:rPr>
          <w:rFonts w:cstheme="minorHAnsi"/>
        </w:rPr>
        <w:t>) και</w:t>
      </w:r>
      <w:r w:rsidRPr="00F642E9">
        <w:rPr>
          <w:rFonts w:cstheme="minorHAnsi"/>
        </w:rPr>
        <w:t xml:space="preserve"> </w:t>
      </w:r>
      <w:r>
        <w:rPr>
          <w:rFonts w:cstheme="minorHAnsi"/>
        </w:rPr>
        <w:t>παρέχει δωρεάν υποστήριξη</w:t>
      </w:r>
      <w:r w:rsidRPr="00F642E9">
        <w:rPr>
          <w:rFonts w:cstheme="minorHAnsi"/>
        </w:rPr>
        <w:t xml:space="preserve"> </w:t>
      </w:r>
      <w:r>
        <w:rPr>
          <w:rFonts w:cstheme="minorHAnsi"/>
        </w:rPr>
        <w:t xml:space="preserve">τόσο </w:t>
      </w:r>
      <w:r w:rsidR="00062626">
        <w:rPr>
          <w:rFonts w:cstheme="minorHAnsi"/>
        </w:rPr>
        <w:t>στους/στις</w:t>
      </w:r>
      <w:r w:rsidRPr="00F642E9">
        <w:rPr>
          <w:rFonts w:cstheme="minorHAnsi"/>
        </w:rPr>
        <w:t xml:space="preserve"> διδάσκοντες</w:t>
      </w:r>
      <w:r w:rsidR="00265446">
        <w:rPr>
          <w:rFonts w:cstheme="minorHAnsi"/>
        </w:rPr>
        <w:t>/</w:t>
      </w:r>
      <w:proofErr w:type="spellStart"/>
      <w:r w:rsidR="00265446">
        <w:rPr>
          <w:rFonts w:cstheme="minorHAnsi"/>
        </w:rPr>
        <w:t>ουσες</w:t>
      </w:r>
      <w:proofErr w:type="spellEnd"/>
      <w:r w:rsidRPr="00F642E9">
        <w:rPr>
          <w:rFonts w:cstheme="minorHAnsi"/>
        </w:rPr>
        <w:t xml:space="preserve"> σε όλους τους κύκλους σπουδών που παρέχει το Πανεπιστήμιο</w:t>
      </w:r>
      <w:r>
        <w:rPr>
          <w:rFonts w:cstheme="minorHAnsi"/>
        </w:rPr>
        <w:t>, όσο και τους φοιτητές</w:t>
      </w:r>
      <w:r w:rsidR="00265446">
        <w:rPr>
          <w:rFonts w:cstheme="minorHAnsi"/>
        </w:rPr>
        <w:t>/</w:t>
      </w:r>
      <w:proofErr w:type="spellStart"/>
      <w:r w:rsidR="00265446">
        <w:rPr>
          <w:rFonts w:cstheme="minorHAnsi"/>
        </w:rPr>
        <w:t>τριες</w:t>
      </w:r>
      <w:proofErr w:type="spellEnd"/>
      <w:r w:rsidRPr="00F642E9">
        <w:rPr>
          <w:rFonts w:cstheme="minorHAnsi"/>
        </w:rPr>
        <w:t>.</w:t>
      </w:r>
      <w:r w:rsidR="00295CDE">
        <w:rPr>
          <w:rFonts w:cstheme="minorHAnsi"/>
        </w:rPr>
        <w:t xml:space="preserve"> </w:t>
      </w:r>
      <w:r>
        <w:rPr>
          <w:rFonts w:cstheme="minorHAnsi"/>
        </w:rPr>
        <w:t xml:space="preserve">Πιο συγκεκριμένα, το ΚΕΔΙΜΑ προσφέρει σειρές </w:t>
      </w:r>
      <w:r w:rsidRPr="00E908B7">
        <w:rPr>
          <w:rFonts w:cstheme="minorHAnsi"/>
        </w:rPr>
        <w:t xml:space="preserve">διαλέξεων και σεμιναρίων που διοργανώνονται κάθε έτος, επικεντρώνοντας στις σύγχρονες εκπαιδευτικές τάσεις και τεχνικές διδασκαλίας. </w:t>
      </w:r>
      <w:r w:rsidRPr="006759DD">
        <w:rPr>
          <w:rFonts w:cstheme="minorHAnsi"/>
        </w:rPr>
        <w:t xml:space="preserve">Δράσεις του ΚΕΔΙΜΑ που στοχεύουν </w:t>
      </w:r>
      <w:r>
        <w:rPr>
          <w:rFonts w:cstheme="minorHAnsi"/>
        </w:rPr>
        <w:t>σ</w:t>
      </w:r>
      <w:r w:rsidRPr="006759DD">
        <w:rPr>
          <w:rFonts w:cstheme="minorHAnsi"/>
        </w:rPr>
        <w:t>το προσωπικού των ΠΜΣ περιλαμβάνουν:</w:t>
      </w:r>
    </w:p>
    <w:p w14:paraId="120CA0E1" w14:textId="77777777" w:rsidR="00D9773A" w:rsidRDefault="00D9773A" w:rsidP="00D9773A">
      <w:pPr>
        <w:pStyle w:val="a0"/>
        <w:numPr>
          <w:ilvl w:val="0"/>
          <w:numId w:val="3"/>
        </w:numPr>
        <w:spacing w:after="120" w:line="276" w:lineRule="auto"/>
        <w:jc w:val="both"/>
        <w:rPr>
          <w:rFonts w:cstheme="minorHAnsi"/>
        </w:rPr>
      </w:pPr>
      <w:r w:rsidRPr="006759DD">
        <w:rPr>
          <w:rFonts w:cstheme="minorHAnsi"/>
        </w:rPr>
        <w:t xml:space="preserve">Διοργάνωση επιστημονικών εκδηλώσεων, </w:t>
      </w:r>
      <w:proofErr w:type="spellStart"/>
      <w:r w:rsidRPr="006759DD">
        <w:rPr>
          <w:rFonts w:cstheme="minorHAnsi"/>
        </w:rPr>
        <w:t>Workshops</w:t>
      </w:r>
      <w:proofErr w:type="spellEnd"/>
      <w:r w:rsidRPr="006759DD">
        <w:rPr>
          <w:rFonts w:cstheme="minorHAnsi"/>
        </w:rPr>
        <w:t xml:space="preserve"> και ανάπτυξη επιστημονικών δράσεων με σκοπό την ενημέρωση και υποστήριξη του Διδακτικού Ερευνητικού Προσωπικού (ΔΕΠ) σε καινοτόμες πρακτικές εκπαίδευσης και προώθηση των σύγχρονων εκπαιδευτικών προσεγγίσεων.</w:t>
      </w:r>
      <w:r>
        <w:rPr>
          <w:rFonts w:cstheme="minorHAnsi"/>
        </w:rPr>
        <w:t xml:space="preserve"> Για παράδειγμα :</w:t>
      </w:r>
    </w:p>
    <w:p w14:paraId="09848C6B" w14:textId="746CF3CE" w:rsidR="00D9773A" w:rsidRPr="00EA09E2" w:rsidRDefault="00D9773A" w:rsidP="00D9773A">
      <w:pPr>
        <w:pStyle w:val="a0"/>
        <w:numPr>
          <w:ilvl w:val="1"/>
          <w:numId w:val="3"/>
        </w:numPr>
        <w:spacing w:after="120" w:line="276" w:lineRule="auto"/>
        <w:jc w:val="both"/>
        <w:rPr>
          <w:rFonts w:cstheme="minorHAnsi"/>
        </w:rPr>
      </w:pPr>
      <w:r>
        <w:rPr>
          <w:rFonts w:cstheme="minorHAnsi"/>
        </w:rPr>
        <w:t>Σεμινάριο στοχευμένο σε νεοδιορισμένα Μέλη ΔΕΠ, ΕΤΕΠ, Ε</w:t>
      </w:r>
      <w:r w:rsidRPr="00084F33">
        <w:rPr>
          <w:rFonts w:cstheme="minorHAnsi"/>
        </w:rPr>
        <w:t>ΔΙΠ</w:t>
      </w:r>
      <w:r>
        <w:rPr>
          <w:rFonts w:cstheme="minorHAnsi"/>
        </w:rPr>
        <w:t>, καθώς και υποψήφιους</w:t>
      </w:r>
      <w:r w:rsidR="00265446">
        <w:rPr>
          <w:rFonts w:cstheme="minorHAnsi"/>
        </w:rPr>
        <w:t>/</w:t>
      </w:r>
      <w:proofErr w:type="spellStart"/>
      <w:r w:rsidR="00265446">
        <w:rPr>
          <w:rFonts w:cstheme="minorHAnsi"/>
        </w:rPr>
        <w:t>ες</w:t>
      </w:r>
      <w:proofErr w:type="spellEnd"/>
      <w:r>
        <w:rPr>
          <w:rFonts w:cstheme="minorHAnsi"/>
        </w:rPr>
        <w:t xml:space="preserve"> Διδάκτορες &amp; </w:t>
      </w:r>
      <w:proofErr w:type="spellStart"/>
      <w:r>
        <w:rPr>
          <w:rFonts w:cstheme="minorHAnsi"/>
        </w:rPr>
        <w:t>Μεταδιδάκτορες</w:t>
      </w:r>
      <w:proofErr w:type="spellEnd"/>
      <w:r>
        <w:rPr>
          <w:rFonts w:cstheme="minorHAnsi"/>
        </w:rPr>
        <w:t xml:space="preserve"> (</w:t>
      </w:r>
      <w:r w:rsidRPr="00084F33">
        <w:rPr>
          <w:rFonts w:cstheme="minorHAnsi"/>
        </w:rPr>
        <w:t>29/9</w:t>
      </w:r>
      <w:r>
        <w:rPr>
          <w:rFonts w:cstheme="minorHAnsi"/>
        </w:rPr>
        <w:t>/2023 – 21/10/2023): Αυτή η</w:t>
      </w:r>
      <w:r w:rsidRPr="00084F33">
        <w:rPr>
          <w:rFonts w:cstheme="minorHAnsi"/>
        </w:rPr>
        <w:t xml:space="preserve"> πρώτη σειρά </w:t>
      </w:r>
      <w:r>
        <w:rPr>
          <w:rFonts w:cstheme="minorHAnsi"/>
        </w:rPr>
        <w:t xml:space="preserve">δια ζώσης </w:t>
      </w:r>
      <w:r w:rsidRPr="00084F33">
        <w:rPr>
          <w:rFonts w:cstheme="minorHAnsi"/>
        </w:rPr>
        <w:t xml:space="preserve">σεμιναρίων </w:t>
      </w:r>
      <w:r>
        <w:rPr>
          <w:rFonts w:cstheme="minorHAnsi"/>
        </w:rPr>
        <w:t>είχε α</w:t>
      </w:r>
      <w:r w:rsidRPr="00084F33">
        <w:rPr>
          <w:rFonts w:cstheme="minorHAnsi"/>
        </w:rPr>
        <w:t xml:space="preserve">ντικείμενο τις σύγχρονες παιδαγωγικές </w:t>
      </w:r>
      <w:r w:rsidRPr="00084F33">
        <w:rPr>
          <w:rFonts w:cstheme="minorHAnsi"/>
        </w:rPr>
        <w:lastRenderedPageBreak/>
        <w:t>τάσεις και την ακαδημαϊκή και προσωπική ανάπτυξη των διδασκόντων</w:t>
      </w:r>
      <w:r w:rsidR="00265446">
        <w:rPr>
          <w:rFonts w:cstheme="minorHAnsi"/>
        </w:rPr>
        <w:t>/ουσών</w:t>
      </w:r>
      <w:r w:rsidRPr="00084F33">
        <w:rPr>
          <w:rFonts w:cstheme="minorHAnsi"/>
        </w:rPr>
        <w:t xml:space="preserve"> του πανεπιστημίου</w:t>
      </w:r>
      <w:r>
        <w:rPr>
          <w:rFonts w:cstheme="minorHAnsi"/>
        </w:rPr>
        <w:t>.</w:t>
      </w:r>
    </w:p>
    <w:p w14:paraId="3D0B8C95" w14:textId="2EF00A1F" w:rsidR="00D9773A" w:rsidRDefault="00D9773A" w:rsidP="00D9773A">
      <w:pPr>
        <w:pStyle w:val="a0"/>
        <w:numPr>
          <w:ilvl w:val="0"/>
          <w:numId w:val="3"/>
        </w:numPr>
        <w:spacing w:after="120" w:line="276" w:lineRule="auto"/>
        <w:jc w:val="both"/>
        <w:rPr>
          <w:rFonts w:cstheme="minorHAnsi"/>
        </w:rPr>
      </w:pPr>
      <w:r w:rsidRPr="006759DD">
        <w:rPr>
          <w:rFonts w:cstheme="minorHAnsi"/>
        </w:rPr>
        <w:t>Διασφάλιση της ακαδημαϊκής ποιότητας στην εκπαιδευτική διαδικασία, με στόχο τη βελτίωση της εκπαιδευτικής εμπειρίας των φοιτητών</w:t>
      </w:r>
      <w:r w:rsidR="00062626">
        <w:rPr>
          <w:rFonts w:cstheme="minorHAnsi"/>
        </w:rPr>
        <w:t>/τριών</w:t>
      </w:r>
      <w:r w:rsidRPr="006759DD">
        <w:rPr>
          <w:rFonts w:cstheme="minorHAnsi"/>
        </w:rPr>
        <w:t xml:space="preserve"> και την προώθηση της έρευνας και της ακαδημαϊκής εξέλιξης.</w:t>
      </w:r>
    </w:p>
    <w:p w14:paraId="7F1D144E" w14:textId="59774749" w:rsidR="00D9773A" w:rsidRPr="006759DD" w:rsidRDefault="00D9773A" w:rsidP="00D9773A">
      <w:pPr>
        <w:pStyle w:val="a0"/>
        <w:numPr>
          <w:ilvl w:val="0"/>
          <w:numId w:val="3"/>
        </w:numPr>
        <w:spacing w:after="120" w:line="276" w:lineRule="auto"/>
        <w:jc w:val="both"/>
        <w:rPr>
          <w:rFonts w:cstheme="minorHAnsi"/>
        </w:rPr>
      </w:pPr>
      <w:r w:rsidRPr="006759DD">
        <w:rPr>
          <w:rFonts w:cstheme="minorHAnsi"/>
        </w:rPr>
        <w:t>Υποστήριξη των μελών ΔΕΠ και των φοιτητών</w:t>
      </w:r>
      <w:r w:rsidR="00265446">
        <w:rPr>
          <w:rFonts w:cstheme="minorHAnsi"/>
        </w:rPr>
        <w:t>/τριών</w:t>
      </w:r>
      <w:r w:rsidRPr="006759DD">
        <w:rPr>
          <w:rFonts w:cstheme="minorHAnsi"/>
        </w:rPr>
        <w:t xml:space="preserve"> του Ιδρύματος με την ενημέρωσή και την αξιοποίηση των ΤΠΕ.</w:t>
      </w:r>
    </w:p>
    <w:p w14:paraId="19A0EEEC" w14:textId="160283F4" w:rsidR="00365117" w:rsidRDefault="00365117" w:rsidP="00D9773A">
      <w:pPr>
        <w:spacing w:after="120" w:line="276" w:lineRule="auto"/>
        <w:jc w:val="both"/>
        <w:rPr>
          <w:rFonts w:cstheme="minorHAnsi"/>
        </w:rPr>
      </w:pPr>
      <w:r>
        <w:rPr>
          <w:rFonts w:cstheme="minorHAnsi"/>
        </w:rPr>
        <w:t xml:space="preserve">Δράσεις του ΚΕΔΙΜΑ </w:t>
      </w:r>
      <w:r w:rsidRPr="00E908B7">
        <w:rPr>
          <w:rFonts w:cstheme="minorHAnsi"/>
        </w:rPr>
        <w:t>που απευθύνονται σε φοιτητές</w:t>
      </w:r>
      <w:r w:rsidR="00265446">
        <w:rPr>
          <w:rFonts w:cstheme="minorHAnsi"/>
        </w:rPr>
        <w:t>/</w:t>
      </w:r>
      <w:proofErr w:type="spellStart"/>
      <w:r w:rsidR="00265446">
        <w:rPr>
          <w:rFonts w:cstheme="minorHAnsi"/>
        </w:rPr>
        <w:t>τριες</w:t>
      </w:r>
      <w:proofErr w:type="spellEnd"/>
      <w:r w:rsidRPr="00E908B7">
        <w:rPr>
          <w:rFonts w:cstheme="minorHAnsi"/>
        </w:rPr>
        <w:t xml:space="preserve"> εστιάζουν στη διαδικασία της μάθησης στο πανεπιστήμιο, την προ</w:t>
      </w:r>
      <w:r>
        <w:rPr>
          <w:rFonts w:cstheme="minorHAnsi"/>
        </w:rPr>
        <w:t>σωπική εξέλιξη και επίδοση τους.</w:t>
      </w:r>
    </w:p>
    <w:p w14:paraId="4DFA8D81" w14:textId="77777777" w:rsidR="00D9773A" w:rsidRDefault="00D9773A" w:rsidP="00D9773A">
      <w:pPr>
        <w:spacing w:after="120" w:line="276" w:lineRule="auto"/>
        <w:jc w:val="both"/>
        <w:rPr>
          <w:rFonts w:cstheme="minorHAnsi"/>
        </w:rPr>
      </w:pPr>
      <w:r>
        <w:rPr>
          <w:rFonts w:cstheme="minorHAnsi"/>
        </w:rPr>
        <w:t>Τέλος, το ΚΕΔΙΜΑ συγκεντρώνει και οργανώνει κατάλληλο</w:t>
      </w:r>
      <w:r w:rsidRPr="00E908B7">
        <w:rPr>
          <w:rFonts w:cstheme="minorHAnsi"/>
        </w:rPr>
        <w:t xml:space="preserve"> εκπαιδευτικ</w:t>
      </w:r>
      <w:r>
        <w:rPr>
          <w:rFonts w:cstheme="minorHAnsi"/>
        </w:rPr>
        <w:t xml:space="preserve">ό υλικό και βέλτιστες πρακτικές </w:t>
      </w:r>
      <w:r w:rsidRPr="00E908B7">
        <w:rPr>
          <w:rFonts w:cstheme="minorHAnsi"/>
        </w:rPr>
        <w:t xml:space="preserve">για την δημιουργία ενός κεντρικού αποθετηρίου και τη </w:t>
      </w:r>
      <w:r>
        <w:rPr>
          <w:rFonts w:cstheme="minorHAnsi"/>
        </w:rPr>
        <w:t>διάθεση και διανομή</w:t>
      </w:r>
      <w:r w:rsidRPr="00E908B7">
        <w:rPr>
          <w:rFonts w:cstheme="minorHAnsi"/>
        </w:rPr>
        <w:t xml:space="preserve"> του υλικού </w:t>
      </w:r>
      <w:r>
        <w:rPr>
          <w:rFonts w:cstheme="minorHAnsi"/>
        </w:rPr>
        <w:t xml:space="preserve">αυτού </w:t>
      </w:r>
      <w:r w:rsidRPr="00E908B7">
        <w:rPr>
          <w:rFonts w:cstheme="minorHAnsi"/>
        </w:rPr>
        <w:t xml:space="preserve">σε εκπαιδευτικούς. </w:t>
      </w:r>
    </w:p>
    <w:p w14:paraId="2013696E" w14:textId="77777777" w:rsidR="00D9773A" w:rsidRDefault="00D9773A" w:rsidP="00D9773A">
      <w:pPr>
        <w:spacing w:after="120" w:line="276" w:lineRule="auto"/>
        <w:jc w:val="both"/>
        <w:rPr>
          <w:rFonts w:cstheme="minorHAnsi"/>
        </w:rPr>
      </w:pPr>
    </w:p>
    <w:p w14:paraId="23C05317" w14:textId="77777777" w:rsidR="00A153F2" w:rsidRDefault="00A153F2" w:rsidP="00460635">
      <w:pPr>
        <w:jc w:val="both"/>
        <w:rPr>
          <w:rFonts w:cstheme="minorHAnsi"/>
          <w:color w:val="595959" w:themeColor="text1" w:themeTint="A6"/>
        </w:rPr>
      </w:pPr>
    </w:p>
    <w:sectPr w:rsidR="00A153F2" w:rsidSect="00750E54">
      <w:footerReference w:type="default" r:id="rId13"/>
      <w:pgSz w:w="11906" w:h="16838" w:code="9"/>
      <w:pgMar w:top="1170" w:right="1440" w:bottom="990" w:left="1440" w:header="720" w:footer="0" w:gutter="0"/>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A7EE7" w14:textId="77777777" w:rsidR="00756BC8" w:rsidRDefault="00756BC8">
      <w:pPr>
        <w:spacing w:after="0" w:line="240" w:lineRule="auto"/>
      </w:pPr>
      <w:r>
        <w:separator/>
      </w:r>
    </w:p>
  </w:endnote>
  <w:endnote w:type="continuationSeparator" w:id="0">
    <w:p w14:paraId="47D6E9DC" w14:textId="77777777" w:rsidR="00756BC8" w:rsidRDefault="00756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677780"/>
      <w:docPartObj>
        <w:docPartGallery w:val="Page Numbers (Bottom of Page)"/>
        <w:docPartUnique/>
      </w:docPartObj>
    </w:sdtPr>
    <w:sdtContent>
      <w:p w14:paraId="379AB376" w14:textId="3045C44F" w:rsidR="00A153F2" w:rsidRDefault="005973D9">
        <w:pPr>
          <w:pStyle w:val="af0"/>
          <w:jc w:val="center"/>
          <w:rPr>
            <w:rFonts w:asciiTheme="minorHAnsi" w:hAnsiTheme="minorHAnsi" w:cstheme="minorHAnsi"/>
            <w:sz w:val="20"/>
            <w:szCs w:val="20"/>
          </w:rPr>
        </w:pPr>
        <w:r>
          <w:rPr>
            <w:rFonts w:asciiTheme="minorHAnsi" w:hAnsiTheme="minorHAnsi" w:cstheme="minorHAns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sidR="009E067A">
          <w:rPr>
            <w:rFonts w:ascii="Calibri" w:hAnsi="Calibri" w:cs="Calibri"/>
            <w:noProof/>
            <w:sz w:val="20"/>
            <w:szCs w:val="20"/>
          </w:rPr>
          <w:t>5</w:t>
        </w:r>
        <w:r>
          <w:rPr>
            <w:rFonts w:ascii="Calibri" w:hAnsi="Calibri" w:cs="Calibri"/>
            <w:sz w:val="20"/>
            <w:szCs w:val="20"/>
          </w:rPr>
          <w:fldChar w:fldCharType="end"/>
        </w:r>
      </w:p>
    </w:sdtContent>
  </w:sdt>
  <w:p w14:paraId="44E39999" w14:textId="77777777" w:rsidR="00A153F2" w:rsidRDefault="00A153F2">
    <w:pPr>
      <w:pStyle w:val="af0"/>
      <w:rPr>
        <w:rFonts w:asciiTheme="minorHAnsi" w:hAnsiTheme="minorHAnsi" w:cstheme="minorHAnsi"/>
        <w:sz w:val="20"/>
        <w:szCs w:val="20"/>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8F096" w14:textId="77777777" w:rsidR="00756BC8" w:rsidRDefault="00756BC8">
      <w:pPr>
        <w:spacing w:after="0" w:line="240" w:lineRule="auto"/>
      </w:pPr>
      <w:r>
        <w:separator/>
      </w:r>
    </w:p>
  </w:footnote>
  <w:footnote w:type="continuationSeparator" w:id="0">
    <w:p w14:paraId="2C45D35D" w14:textId="77777777" w:rsidR="00756BC8" w:rsidRDefault="00756B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06158"/>
    <w:multiLevelType w:val="hybridMultilevel"/>
    <w:tmpl w:val="6D389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325C5"/>
    <w:multiLevelType w:val="hybridMultilevel"/>
    <w:tmpl w:val="0478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62D01"/>
    <w:multiLevelType w:val="multilevel"/>
    <w:tmpl w:val="596A89D6"/>
    <w:lvl w:ilvl="0">
      <w:start w:val="1"/>
      <w:numFmt w:val="decimal"/>
      <w:pStyle w:val="3"/>
      <w:lvlText w:val="%1."/>
      <w:lvlJc w:val="left"/>
      <w:pPr>
        <w:tabs>
          <w:tab w:val="num" w:pos="0"/>
        </w:tabs>
        <w:ind w:left="36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1211"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2858"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3" w15:restartNumberingAfterBreak="0">
    <w:nsid w:val="25420333"/>
    <w:multiLevelType w:val="hybridMultilevel"/>
    <w:tmpl w:val="B3EE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52004"/>
    <w:multiLevelType w:val="hybridMultilevel"/>
    <w:tmpl w:val="E0221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B81238"/>
    <w:multiLevelType w:val="multilevel"/>
    <w:tmpl w:val="6810BF58"/>
    <w:lvl w:ilvl="0">
      <w:start w:val="1"/>
      <w:numFmt w:val="decimal"/>
      <w:lvlText w:val="%1"/>
      <w:lvlJc w:val="left"/>
      <w:pPr>
        <w:tabs>
          <w:tab w:val="num" w:pos="0"/>
        </w:tabs>
        <w:ind w:left="432" w:hanging="432"/>
      </w:pPr>
    </w:lvl>
    <w:lvl w:ilvl="1">
      <w:start w:val="1"/>
      <w:numFmt w:val="decimal"/>
      <w:pStyle w:val="2"/>
      <w:lvlText w:val="%1.%2"/>
      <w:lvlJc w:val="left"/>
      <w:pPr>
        <w:tabs>
          <w:tab w:val="num" w:pos="0"/>
        </w:tabs>
        <w:ind w:left="576" w:hanging="576"/>
      </w:pPr>
    </w:lvl>
    <w:lvl w:ilvl="2">
      <w:start w:val="1"/>
      <w:numFmt w:val="decimal"/>
      <w:pStyle w:val="30"/>
      <w:lvlText w:val="%1.%2.%3"/>
      <w:lvlJc w:val="left"/>
      <w:pPr>
        <w:tabs>
          <w:tab w:val="num" w:pos="0"/>
        </w:tabs>
        <w:ind w:left="720" w:hanging="720"/>
      </w:pPr>
    </w:lvl>
    <w:lvl w:ilvl="3">
      <w:start w:val="1"/>
      <w:numFmt w:val="decimal"/>
      <w:pStyle w:val="4"/>
      <w:lvlText w:val="%1.%2.%3.%4"/>
      <w:lvlJc w:val="left"/>
      <w:pPr>
        <w:tabs>
          <w:tab w:val="num" w:pos="0"/>
        </w:tabs>
        <w:ind w:left="864" w:hanging="864"/>
      </w:pPr>
    </w:lvl>
    <w:lvl w:ilvl="4">
      <w:start w:val="1"/>
      <w:numFmt w:val="decimal"/>
      <w:pStyle w:val="5"/>
      <w:lvlText w:val="%1.%2.%3.%4.%5"/>
      <w:lvlJc w:val="left"/>
      <w:pPr>
        <w:tabs>
          <w:tab w:val="num" w:pos="0"/>
        </w:tabs>
        <w:ind w:left="1008" w:hanging="1008"/>
      </w:pPr>
    </w:lvl>
    <w:lvl w:ilvl="5">
      <w:start w:val="1"/>
      <w:numFmt w:val="decimal"/>
      <w:pStyle w:val="6"/>
      <w:lvlText w:val="%1.%2.%3.%4.%5.%6"/>
      <w:lvlJc w:val="left"/>
      <w:pPr>
        <w:tabs>
          <w:tab w:val="num" w:pos="0"/>
        </w:tabs>
        <w:ind w:left="1152" w:hanging="1152"/>
      </w:pPr>
    </w:lvl>
    <w:lvl w:ilvl="6">
      <w:start w:val="1"/>
      <w:numFmt w:val="decimal"/>
      <w:pStyle w:val="7"/>
      <w:lvlText w:val="%1.%2.%3.%4.%5.%6.%7"/>
      <w:lvlJc w:val="left"/>
      <w:pPr>
        <w:tabs>
          <w:tab w:val="num" w:pos="0"/>
        </w:tabs>
        <w:ind w:left="1296" w:hanging="1296"/>
      </w:pPr>
    </w:lvl>
    <w:lvl w:ilvl="7">
      <w:start w:val="1"/>
      <w:numFmt w:val="decimal"/>
      <w:pStyle w:val="8"/>
      <w:lvlText w:val="%1.%2.%3.%4.%5.%6.%7.%8"/>
      <w:lvlJc w:val="left"/>
      <w:pPr>
        <w:tabs>
          <w:tab w:val="num" w:pos="0"/>
        </w:tabs>
        <w:ind w:left="1440" w:hanging="1440"/>
      </w:pPr>
    </w:lvl>
    <w:lvl w:ilvl="8">
      <w:start w:val="1"/>
      <w:numFmt w:val="decimal"/>
      <w:pStyle w:val="9"/>
      <w:lvlText w:val="%1.%2.%3.%4.%5.%6.%7.%8.%9"/>
      <w:lvlJc w:val="left"/>
      <w:pPr>
        <w:tabs>
          <w:tab w:val="num" w:pos="0"/>
        </w:tabs>
        <w:ind w:left="1584" w:hanging="1584"/>
      </w:pPr>
    </w:lvl>
  </w:abstractNum>
  <w:abstractNum w:abstractNumId="6" w15:restartNumberingAfterBreak="0">
    <w:nsid w:val="52583731"/>
    <w:multiLevelType w:val="hybridMultilevel"/>
    <w:tmpl w:val="1CD8D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BD617A"/>
    <w:multiLevelType w:val="hybridMultilevel"/>
    <w:tmpl w:val="BCA0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1F686D"/>
    <w:multiLevelType w:val="hybridMultilevel"/>
    <w:tmpl w:val="C74E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F810D9"/>
    <w:multiLevelType w:val="hybridMultilevel"/>
    <w:tmpl w:val="F8D23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1473912">
    <w:abstractNumId w:val="5"/>
  </w:num>
  <w:num w:numId="2" w16cid:durableId="1582332600">
    <w:abstractNumId w:val="2"/>
  </w:num>
  <w:num w:numId="3" w16cid:durableId="1785734621">
    <w:abstractNumId w:val="9"/>
  </w:num>
  <w:num w:numId="4" w16cid:durableId="1041785842">
    <w:abstractNumId w:val="1"/>
  </w:num>
  <w:num w:numId="5" w16cid:durableId="1928078435">
    <w:abstractNumId w:val="0"/>
  </w:num>
  <w:num w:numId="6" w16cid:durableId="1484659495">
    <w:abstractNumId w:val="6"/>
  </w:num>
  <w:num w:numId="7" w16cid:durableId="1316104647">
    <w:abstractNumId w:val="3"/>
  </w:num>
  <w:num w:numId="8" w16cid:durableId="797995605">
    <w:abstractNumId w:val="4"/>
  </w:num>
  <w:num w:numId="9" w16cid:durableId="1702434661">
    <w:abstractNumId w:val="8"/>
  </w:num>
  <w:num w:numId="10" w16cid:durableId="16221075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3F2"/>
    <w:rsid w:val="000304CF"/>
    <w:rsid w:val="00062626"/>
    <w:rsid w:val="00084F33"/>
    <w:rsid w:val="00086A26"/>
    <w:rsid w:val="000C359C"/>
    <w:rsid w:val="000D5621"/>
    <w:rsid w:val="000F09D3"/>
    <w:rsid w:val="001F13E7"/>
    <w:rsid w:val="002033B5"/>
    <w:rsid w:val="00265446"/>
    <w:rsid w:val="00281631"/>
    <w:rsid w:val="00295CDE"/>
    <w:rsid w:val="002C44E9"/>
    <w:rsid w:val="002F1747"/>
    <w:rsid w:val="00365117"/>
    <w:rsid w:val="00457F1A"/>
    <w:rsid w:val="00460635"/>
    <w:rsid w:val="004679A4"/>
    <w:rsid w:val="005561EA"/>
    <w:rsid w:val="005973D9"/>
    <w:rsid w:val="005B1DB0"/>
    <w:rsid w:val="006274D1"/>
    <w:rsid w:val="00652777"/>
    <w:rsid w:val="006759DD"/>
    <w:rsid w:val="006A0405"/>
    <w:rsid w:val="00750E54"/>
    <w:rsid w:val="00756BC8"/>
    <w:rsid w:val="009821F9"/>
    <w:rsid w:val="009E067A"/>
    <w:rsid w:val="00A043C0"/>
    <w:rsid w:val="00A153F2"/>
    <w:rsid w:val="00A35009"/>
    <w:rsid w:val="00A356F8"/>
    <w:rsid w:val="00A83733"/>
    <w:rsid w:val="00A97B69"/>
    <w:rsid w:val="00AC7570"/>
    <w:rsid w:val="00B05897"/>
    <w:rsid w:val="00B92003"/>
    <w:rsid w:val="00C33149"/>
    <w:rsid w:val="00C4245E"/>
    <w:rsid w:val="00C52C0C"/>
    <w:rsid w:val="00D33F4B"/>
    <w:rsid w:val="00D53250"/>
    <w:rsid w:val="00D82649"/>
    <w:rsid w:val="00D9773A"/>
    <w:rsid w:val="00E908B7"/>
    <w:rsid w:val="00EA09E2"/>
    <w:rsid w:val="00F21165"/>
    <w:rsid w:val="00F642E9"/>
    <w:rsid w:val="00FB1FCC"/>
    <w:rsid w:val="00FF236F"/>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D812D"/>
  <w15:docId w15:val="{23825101-B806-47B2-BA8F-04B5C48D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C4C"/>
    <w:pPr>
      <w:spacing w:after="160" w:line="259" w:lineRule="auto"/>
    </w:pPr>
  </w:style>
  <w:style w:type="paragraph" w:styleId="1">
    <w:name w:val="heading 1"/>
    <w:basedOn w:val="a"/>
    <w:next w:val="a"/>
    <w:link w:val="1Char"/>
    <w:autoRedefine/>
    <w:uiPriority w:val="99"/>
    <w:qFormat/>
    <w:rsid w:val="00644932"/>
    <w:pPr>
      <w:keepNext/>
      <w:spacing w:after="0" w:line="240" w:lineRule="auto"/>
      <w:ind w:left="360" w:hanging="360"/>
      <w:outlineLvl w:val="0"/>
    </w:pPr>
    <w:rPr>
      <w:rFonts w:ascii="Cambria" w:eastAsiaTheme="minorHAnsi" w:hAnsi="Cambria" w:cs="Calibri"/>
      <w:bCs/>
      <w:color w:val="FF0000"/>
      <w:lang w:eastAsia="en-US"/>
    </w:rPr>
  </w:style>
  <w:style w:type="paragraph" w:styleId="20">
    <w:name w:val="heading 2"/>
    <w:basedOn w:val="a"/>
    <w:next w:val="a"/>
    <w:link w:val="2Char"/>
    <w:uiPriority w:val="9"/>
    <w:unhideWhenUsed/>
    <w:qFormat/>
    <w:rsid w:val="00EB5843"/>
    <w:pPr>
      <w:keepNext/>
      <w:keepLines/>
      <w:spacing w:before="40" w:after="0"/>
      <w:outlineLvl w:val="1"/>
    </w:pPr>
    <w:rPr>
      <w:rFonts w:asciiTheme="majorHAnsi" w:eastAsiaTheme="majorEastAsia" w:hAnsiTheme="majorHAnsi" w:cstheme="majorBidi"/>
      <w:color w:val="B35E06" w:themeColor="accent1" w:themeShade="BF"/>
      <w:sz w:val="26"/>
      <w:szCs w:val="26"/>
    </w:rPr>
  </w:style>
  <w:style w:type="paragraph" w:styleId="3">
    <w:name w:val="heading 3"/>
    <w:basedOn w:val="a0"/>
    <w:next w:val="a"/>
    <w:link w:val="3Char"/>
    <w:uiPriority w:val="99"/>
    <w:qFormat/>
    <w:rsid w:val="007955B3"/>
    <w:pPr>
      <w:numPr>
        <w:numId w:val="2"/>
      </w:numPr>
      <w:spacing w:before="240" w:after="60" w:line="276" w:lineRule="auto"/>
      <w:contextualSpacing w:val="0"/>
      <w:jc w:val="both"/>
      <w:outlineLvl w:val="2"/>
    </w:pPr>
    <w:rPr>
      <w:rFonts w:ascii="Calibri" w:eastAsia="Times New Roman" w:hAnsi="Calibri" w:cs="Times New Roman"/>
      <w:lang w:eastAsia="en-US"/>
    </w:rPr>
  </w:style>
  <w:style w:type="paragraph" w:styleId="40">
    <w:name w:val="heading 4"/>
    <w:basedOn w:val="a"/>
    <w:next w:val="a"/>
    <w:link w:val="4Char"/>
    <w:uiPriority w:val="9"/>
    <w:unhideWhenUsed/>
    <w:qFormat/>
    <w:rsid w:val="00E274FE"/>
    <w:pPr>
      <w:keepNext/>
      <w:keepLines/>
      <w:spacing w:before="40" w:after="0"/>
      <w:outlineLvl w:val="3"/>
    </w:pPr>
    <w:rPr>
      <w:rFonts w:asciiTheme="majorHAnsi" w:eastAsiaTheme="majorEastAsia" w:hAnsiTheme="majorHAnsi" w:cstheme="majorBidi"/>
      <w:i/>
      <w:iCs/>
      <w:color w:val="B35E06" w:themeColor="accent1" w:themeShade="BF"/>
    </w:rPr>
  </w:style>
  <w:style w:type="paragraph" w:styleId="50">
    <w:name w:val="heading 5"/>
    <w:basedOn w:val="a"/>
    <w:next w:val="a"/>
    <w:link w:val="5Char"/>
    <w:uiPriority w:val="9"/>
    <w:semiHidden/>
    <w:unhideWhenUsed/>
    <w:qFormat/>
    <w:rsid w:val="00084F33"/>
    <w:pPr>
      <w:keepNext/>
      <w:keepLines/>
      <w:spacing w:before="40" w:after="0"/>
      <w:outlineLvl w:val="4"/>
    </w:pPr>
    <w:rPr>
      <w:rFonts w:asciiTheme="majorHAnsi" w:eastAsiaTheme="majorEastAsia" w:hAnsiTheme="majorHAnsi" w:cstheme="majorBidi"/>
      <w:color w:val="B35E0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Τίτλος Char"/>
    <w:basedOn w:val="a1"/>
    <w:link w:val="a4"/>
    <w:uiPriority w:val="10"/>
    <w:qFormat/>
    <w:rPr>
      <w:rFonts w:asciiTheme="majorHAnsi" w:eastAsiaTheme="majorEastAsia" w:hAnsiTheme="majorHAnsi" w:cstheme="majorBidi"/>
      <w:color w:val="000000" w:themeColor="text1"/>
      <w:sz w:val="56"/>
      <w:szCs w:val="56"/>
    </w:rPr>
  </w:style>
  <w:style w:type="character" w:customStyle="1" w:styleId="Char0">
    <w:name w:val="Υπότιτλος Char"/>
    <w:basedOn w:val="a1"/>
    <w:link w:val="a5"/>
    <w:uiPriority w:val="11"/>
    <w:qFormat/>
    <w:rPr>
      <w:color w:val="5A5A5A" w:themeColor="text1" w:themeTint="A5"/>
      <w:spacing w:val="10"/>
    </w:rPr>
  </w:style>
  <w:style w:type="character" w:customStyle="1" w:styleId="10">
    <w:name w:val="Χαρακτήρας επικεφαλίδας 1"/>
    <w:basedOn w:val="a1"/>
    <w:link w:val="11"/>
    <w:uiPriority w:val="9"/>
    <w:qFormat/>
    <w:rsid w:val="000B2FB6"/>
    <w:rPr>
      <w:rFonts w:eastAsiaTheme="majorEastAsia" w:cstheme="minorHAnsi"/>
      <w:b/>
      <w:bCs/>
      <w:smallCaps/>
      <w:color w:val="000000" w:themeColor="text1"/>
      <w:sz w:val="24"/>
      <w:szCs w:val="24"/>
    </w:rPr>
  </w:style>
  <w:style w:type="character" w:customStyle="1" w:styleId="21">
    <w:name w:val="Χαρακτήρας επικεφαλίδας 2"/>
    <w:basedOn w:val="a1"/>
    <w:link w:val="2"/>
    <w:uiPriority w:val="9"/>
    <w:semiHidden/>
    <w:qFormat/>
    <w:rPr>
      <w:rFonts w:asciiTheme="majorHAnsi" w:eastAsiaTheme="majorEastAsia" w:hAnsiTheme="majorHAnsi" w:cstheme="majorBidi"/>
      <w:b/>
      <w:bCs/>
      <w:smallCaps/>
      <w:color w:val="000000" w:themeColor="text1"/>
      <w:sz w:val="28"/>
      <w:szCs w:val="28"/>
    </w:rPr>
  </w:style>
  <w:style w:type="character" w:customStyle="1" w:styleId="31">
    <w:name w:val="Χαρακτήρας επικεφαλίδας 3"/>
    <w:basedOn w:val="a1"/>
    <w:link w:val="30"/>
    <w:uiPriority w:val="9"/>
    <w:semiHidden/>
    <w:qFormat/>
    <w:rPr>
      <w:rFonts w:asciiTheme="majorHAnsi" w:eastAsiaTheme="majorEastAsia" w:hAnsiTheme="majorHAnsi" w:cstheme="majorBidi"/>
      <w:b/>
      <w:bCs/>
      <w:color w:val="000000" w:themeColor="text1"/>
    </w:rPr>
  </w:style>
  <w:style w:type="character" w:customStyle="1" w:styleId="41">
    <w:name w:val="Χαρακτήρας επικεφαλίδας 4"/>
    <w:basedOn w:val="a1"/>
    <w:link w:val="4"/>
    <w:uiPriority w:val="9"/>
    <w:semiHidden/>
    <w:qFormat/>
    <w:rPr>
      <w:rFonts w:asciiTheme="majorHAnsi" w:eastAsiaTheme="majorEastAsia" w:hAnsiTheme="majorHAnsi" w:cstheme="majorBidi"/>
      <w:b/>
      <w:bCs/>
      <w:i/>
      <w:iCs/>
      <w:color w:val="000000" w:themeColor="text1"/>
    </w:rPr>
  </w:style>
  <w:style w:type="character" w:customStyle="1" w:styleId="51">
    <w:name w:val="Χαρακτήρας επικεφαλίδας 5"/>
    <w:basedOn w:val="a1"/>
    <w:link w:val="5"/>
    <w:uiPriority w:val="9"/>
    <w:semiHidden/>
    <w:qFormat/>
    <w:rPr>
      <w:rFonts w:asciiTheme="majorHAnsi" w:eastAsiaTheme="majorEastAsia" w:hAnsiTheme="majorHAnsi" w:cstheme="majorBidi"/>
      <w:color w:val="252525" w:themeColor="text2" w:themeShade="BF"/>
    </w:rPr>
  </w:style>
  <w:style w:type="character" w:customStyle="1" w:styleId="60">
    <w:name w:val="Χαρακτήρας επικεφαλίδας 6"/>
    <w:basedOn w:val="a1"/>
    <w:link w:val="6"/>
    <w:uiPriority w:val="9"/>
    <w:semiHidden/>
    <w:qFormat/>
    <w:rPr>
      <w:rFonts w:asciiTheme="majorHAnsi" w:eastAsiaTheme="majorEastAsia" w:hAnsiTheme="majorHAnsi" w:cstheme="majorBidi"/>
      <w:i/>
      <w:iCs/>
      <w:color w:val="252525" w:themeColor="text2" w:themeShade="BF"/>
    </w:rPr>
  </w:style>
  <w:style w:type="character" w:customStyle="1" w:styleId="70">
    <w:name w:val="Χαρακτήρας επικεφαλίδας 7"/>
    <w:basedOn w:val="a1"/>
    <w:link w:val="7"/>
    <w:uiPriority w:val="9"/>
    <w:semiHidden/>
    <w:qFormat/>
    <w:rPr>
      <w:rFonts w:asciiTheme="majorHAnsi" w:eastAsiaTheme="majorEastAsia" w:hAnsiTheme="majorHAnsi" w:cstheme="majorBidi"/>
      <w:i/>
      <w:iCs/>
      <w:color w:val="404040" w:themeColor="text1" w:themeTint="BF"/>
    </w:rPr>
  </w:style>
  <w:style w:type="character" w:customStyle="1" w:styleId="80">
    <w:name w:val="Χαρακτήρας επικεφαλίδας 8"/>
    <w:basedOn w:val="a1"/>
    <w:link w:val="8"/>
    <w:uiPriority w:val="9"/>
    <w:semiHidden/>
    <w:qFormat/>
    <w:rPr>
      <w:rFonts w:asciiTheme="majorHAnsi" w:eastAsiaTheme="majorEastAsia" w:hAnsiTheme="majorHAnsi" w:cstheme="majorBidi"/>
      <w:color w:val="404040" w:themeColor="text1" w:themeTint="BF"/>
      <w:sz w:val="20"/>
      <w:szCs w:val="20"/>
    </w:rPr>
  </w:style>
  <w:style w:type="character" w:customStyle="1" w:styleId="90">
    <w:name w:val="Χαρακτήρας επικεφαλίδας 9"/>
    <w:basedOn w:val="a1"/>
    <w:link w:val="9"/>
    <w:uiPriority w:val="9"/>
    <w:semiHidden/>
    <w:qFormat/>
    <w:rPr>
      <w:rFonts w:asciiTheme="majorHAnsi" w:eastAsiaTheme="majorEastAsia" w:hAnsiTheme="majorHAnsi" w:cstheme="majorBidi"/>
      <w:i/>
      <w:iCs/>
      <w:color w:val="404040" w:themeColor="text1" w:themeTint="BF"/>
      <w:sz w:val="20"/>
      <w:szCs w:val="20"/>
    </w:rPr>
  </w:style>
  <w:style w:type="character" w:styleId="a6">
    <w:name w:val="Subtle Emphasis"/>
    <w:basedOn w:val="a1"/>
    <w:uiPriority w:val="19"/>
    <w:qFormat/>
    <w:rPr>
      <w:i/>
      <w:iCs/>
      <w:color w:val="404040" w:themeColor="text1" w:themeTint="BF"/>
    </w:rPr>
  </w:style>
  <w:style w:type="character" w:styleId="a7">
    <w:name w:val="Emphasis"/>
    <w:basedOn w:val="a1"/>
    <w:uiPriority w:val="20"/>
    <w:qFormat/>
    <w:rPr>
      <w:i/>
      <w:iCs/>
      <w:color w:val="auto"/>
    </w:rPr>
  </w:style>
  <w:style w:type="character" w:styleId="a8">
    <w:name w:val="Intense Emphasis"/>
    <w:basedOn w:val="a1"/>
    <w:uiPriority w:val="21"/>
    <w:qFormat/>
    <w:rPr>
      <w:b/>
      <w:bCs/>
      <w:i/>
      <w:iCs/>
      <w:caps/>
    </w:rPr>
  </w:style>
  <w:style w:type="character" w:styleId="a9">
    <w:name w:val="Strong"/>
    <w:basedOn w:val="a1"/>
    <w:uiPriority w:val="22"/>
    <w:qFormat/>
    <w:rPr>
      <w:b/>
      <w:bCs/>
      <w:color w:val="000000" w:themeColor="text1"/>
    </w:rPr>
  </w:style>
  <w:style w:type="character" w:customStyle="1" w:styleId="Char1">
    <w:name w:val="Απόσπασμα Char"/>
    <w:basedOn w:val="a1"/>
    <w:link w:val="aa"/>
    <w:uiPriority w:val="29"/>
    <w:qFormat/>
    <w:rPr>
      <w:i/>
      <w:iCs/>
      <w:color w:val="000000" w:themeColor="text1"/>
    </w:rPr>
  </w:style>
  <w:style w:type="character" w:customStyle="1" w:styleId="Char2">
    <w:name w:val="Έντονο απόσπ. Char"/>
    <w:basedOn w:val="a1"/>
    <w:link w:val="ab"/>
    <w:uiPriority w:val="30"/>
    <w:qFormat/>
    <w:rPr>
      <w:color w:val="000000" w:themeColor="text1"/>
      <w:shd w:val="clear" w:color="auto" w:fill="F2F2F2"/>
    </w:rPr>
  </w:style>
  <w:style w:type="character" w:styleId="ac">
    <w:name w:val="Subtle Reference"/>
    <w:basedOn w:val="a1"/>
    <w:uiPriority w:val="31"/>
    <w:qFormat/>
    <w:rPr>
      <w:smallCaps/>
      <w:color w:val="404040" w:themeColor="text1" w:themeTint="BF"/>
      <w:u w:val="single" w:color="7F7F7F" w:themeColor="dark1" w:themeTint="80"/>
    </w:rPr>
  </w:style>
  <w:style w:type="character" w:styleId="ad">
    <w:name w:val="Intense Reference"/>
    <w:basedOn w:val="a1"/>
    <w:uiPriority w:val="32"/>
    <w:qFormat/>
    <w:rPr>
      <w:b/>
      <w:bCs/>
      <w:smallCaps/>
      <w:u w:val="single"/>
    </w:rPr>
  </w:style>
  <w:style w:type="character" w:styleId="ae">
    <w:name w:val="Book Title"/>
    <w:basedOn w:val="a1"/>
    <w:uiPriority w:val="33"/>
    <w:qFormat/>
    <w:rPr>
      <w:b w:val="0"/>
      <w:bCs w:val="0"/>
      <w:smallCaps/>
      <w:spacing w:val="5"/>
    </w:rPr>
  </w:style>
  <w:style w:type="character" w:customStyle="1" w:styleId="Char3">
    <w:name w:val="Χωρίς διάστιχο Char"/>
    <w:basedOn w:val="a1"/>
    <w:link w:val="af"/>
    <w:uiPriority w:val="1"/>
    <w:qFormat/>
    <w:rsid w:val="007955B3"/>
  </w:style>
  <w:style w:type="character" w:customStyle="1" w:styleId="1Char">
    <w:name w:val="Επικεφαλίδα 1 Char"/>
    <w:basedOn w:val="a1"/>
    <w:link w:val="1"/>
    <w:uiPriority w:val="99"/>
    <w:qFormat/>
    <w:rsid w:val="00644932"/>
    <w:rPr>
      <w:rFonts w:ascii="Cambria" w:eastAsiaTheme="minorHAnsi" w:hAnsi="Cambria" w:cs="Calibri"/>
      <w:bCs/>
      <w:color w:val="FF0000"/>
      <w:lang w:eastAsia="en-US"/>
    </w:rPr>
  </w:style>
  <w:style w:type="character" w:customStyle="1" w:styleId="3Char">
    <w:name w:val="Επικεφαλίδα 3 Char"/>
    <w:basedOn w:val="a1"/>
    <w:link w:val="3"/>
    <w:uiPriority w:val="99"/>
    <w:qFormat/>
    <w:rsid w:val="007955B3"/>
    <w:rPr>
      <w:rFonts w:ascii="Calibri" w:eastAsia="Times New Roman" w:hAnsi="Calibri" w:cs="Times New Roman"/>
      <w:lang w:eastAsia="en-US"/>
    </w:rPr>
  </w:style>
  <w:style w:type="character" w:customStyle="1" w:styleId="Char4">
    <w:name w:val="Υποσέλιδο Char"/>
    <w:basedOn w:val="a1"/>
    <w:link w:val="af0"/>
    <w:uiPriority w:val="99"/>
    <w:qFormat/>
    <w:rsid w:val="0033704E"/>
    <w:rPr>
      <w:rFonts w:ascii="Times New Roman" w:eastAsia="Times New Roman" w:hAnsi="Times New Roman" w:cs="Times New Roman"/>
      <w:sz w:val="24"/>
      <w:szCs w:val="24"/>
      <w:lang w:val="en-US" w:eastAsia="en-US"/>
    </w:rPr>
  </w:style>
  <w:style w:type="character" w:customStyle="1" w:styleId="Char5">
    <w:name w:val="Κεφαλίδα Char"/>
    <w:basedOn w:val="a1"/>
    <w:link w:val="af1"/>
    <w:uiPriority w:val="99"/>
    <w:qFormat/>
    <w:rsid w:val="00706E70"/>
  </w:style>
  <w:style w:type="character" w:customStyle="1" w:styleId="Char6">
    <w:name w:val="Κείμενο πλαισίου Char"/>
    <w:basedOn w:val="a1"/>
    <w:link w:val="af2"/>
    <w:uiPriority w:val="99"/>
    <w:semiHidden/>
    <w:qFormat/>
    <w:rsid w:val="005C4E0A"/>
    <w:rPr>
      <w:rFonts w:ascii="Segoe UI" w:hAnsi="Segoe UI" w:cs="Segoe UI"/>
      <w:sz w:val="18"/>
      <w:szCs w:val="18"/>
    </w:rPr>
  </w:style>
  <w:style w:type="character" w:styleId="-">
    <w:name w:val="Hyperlink"/>
    <w:basedOn w:val="a1"/>
    <w:uiPriority w:val="99"/>
    <w:unhideWhenUsed/>
    <w:rsid w:val="002F55FB"/>
    <w:rPr>
      <w:color w:val="6B9F25" w:themeColor="hyperlink"/>
      <w:u w:val="single"/>
    </w:rPr>
  </w:style>
  <w:style w:type="character" w:customStyle="1" w:styleId="Char7">
    <w:name w:val="Σώμα κειμένου Char"/>
    <w:basedOn w:val="a1"/>
    <w:link w:val="af3"/>
    <w:uiPriority w:val="99"/>
    <w:qFormat/>
    <w:rsid w:val="000E646E"/>
    <w:rPr>
      <w:rFonts w:ascii="Times New Roman" w:eastAsia="Times New Roman" w:hAnsi="Times New Roman" w:cs="Times New Roman"/>
      <w:sz w:val="24"/>
      <w:szCs w:val="24"/>
      <w:lang w:val="en-US" w:eastAsia="en-US"/>
    </w:rPr>
  </w:style>
  <w:style w:type="character" w:customStyle="1" w:styleId="4Char">
    <w:name w:val="Επικεφαλίδα 4 Char"/>
    <w:basedOn w:val="a1"/>
    <w:link w:val="40"/>
    <w:uiPriority w:val="9"/>
    <w:qFormat/>
    <w:rsid w:val="00E274FE"/>
    <w:rPr>
      <w:rFonts w:asciiTheme="majorHAnsi" w:eastAsiaTheme="majorEastAsia" w:hAnsiTheme="majorHAnsi" w:cstheme="majorBidi"/>
      <w:i/>
      <w:iCs/>
      <w:color w:val="B35E06" w:themeColor="accent1" w:themeShade="BF"/>
    </w:rPr>
  </w:style>
  <w:style w:type="character" w:customStyle="1" w:styleId="2Char0">
    <w:name w:val="Σώμα κείμενου 2 Char"/>
    <w:basedOn w:val="a1"/>
    <w:link w:val="22"/>
    <w:uiPriority w:val="99"/>
    <w:semiHidden/>
    <w:qFormat/>
    <w:rsid w:val="00E274FE"/>
  </w:style>
  <w:style w:type="character" w:styleId="af4">
    <w:name w:val="Placeholder Text"/>
    <w:basedOn w:val="a1"/>
    <w:uiPriority w:val="99"/>
    <w:semiHidden/>
    <w:qFormat/>
    <w:rsid w:val="00DB3DA9"/>
    <w:rPr>
      <w:color w:val="808080"/>
    </w:rPr>
  </w:style>
  <w:style w:type="character" w:customStyle="1" w:styleId="2Char">
    <w:name w:val="Επικεφαλίδα 2 Char"/>
    <w:basedOn w:val="a1"/>
    <w:link w:val="20"/>
    <w:uiPriority w:val="9"/>
    <w:qFormat/>
    <w:rsid w:val="00EB5843"/>
    <w:rPr>
      <w:rFonts w:asciiTheme="majorHAnsi" w:eastAsiaTheme="majorEastAsia" w:hAnsiTheme="majorHAnsi" w:cstheme="majorBidi"/>
      <w:color w:val="B35E06" w:themeColor="accent1" w:themeShade="BF"/>
      <w:sz w:val="26"/>
      <w:szCs w:val="26"/>
    </w:rPr>
  </w:style>
  <w:style w:type="character" w:customStyle="1" w:styleId="Char8">
    <w:name w:val="Παράγραφος λίστας Char"/>
    <w:basedOn w:val="a1"/>
    <w:link w:val="a0"/>
    <w:uiPriority w:val="34"/>
    <w:qFormat/>
    <w:rsid w:val="00BE197A"/>
  </w:style>
  <w:style w:type="character" w:customStyle="1" w:styleId="markedcontent">
    <w:name w:val="markedcontent"/>
    <w:basedOn w:val="a1"/>
    <w:qFormat/>
    <w:rsid w:val="00CC1B57"/>
  </w:style>
  <w:style w:type="character" w:customStyle="1" w:styleId="IndexLink">
    <w:name w:val="Index Link"/>
    <w:qFormat/>
  </w:style>
  <w:style w:type="paragraph" w:customStyle="1" w:styleId="Heading">
    <w:name w:val="Heading"/>
    <w:basedOn w:val="a"/>
    <w:next w:val="af3"/>
    <w:qFormat/>
    <w:pPr>
      <w:keepNext/>
      <w:spacing w:before="240" w:after="120"/>
    </w:pPr>
    <w:rPr>
      <w:rFonts w:ascii="Liberation Sans" w:eastAsia="Noto Sans CJK SC" w:hAnsi="Liberation Sans" w:cs="Lohit Devanagari"/>
      <w:sz w:val="28"/>
      <w:szCs w:val="28"/>
    </w:rPr>
  </w:style>
  <w:style w:type="paragraph" w:styleId="af3">
    <w:name w:val="Body Text"/>
    <w:basedOn w:val="a"/>
    <w:link w:val="Char7"/>
    <w:uiPriority w:val="99"/>
    <w:rsid w:val="000E646E"/>
    <w:pPr>
      <w:spacing w:after="0" w:line="240" w:lineRule="auto"/>
      <w:jc w:val="both"/>
    </w:pPr>
    <w:rPr>
      <w:rFonts w:ascii="Times New Roman" w:eastAsia="Times New Roman" w:hAnsi="Times New Roman" w:cs="Times New Roman"/>
      <w:sz w:val="24"/>
      <w:szCs w:val="24"/>
      <w:lang w:val="en-US" w:eastAsia="en-US"/>
    </w:rPr>
  </w:style>
  <w:style w:type="paragraph" w:styleId="af5">
    <w:name w:val="List"/>
    <w:basedOn w:val="af3"/>
    <w:rPr>
      <w:rFonts w:cs="Lohit Devanagari"/>
    </w:rPr>
  </w:style>
  <w:style w:type="paragraph" w:styleId="af6">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customStyle="1" w:styleId="11">
    <w:name w:val="επικεφαλίδα 1"/>
    <w:basedOn w:val="a"/>
    <w:next w:val="a"/>
    <w:link w:val="10"/>
    <w:uiPriority w:val="9"/>
    <w:qFormat/>
    <w:rsid w:val="000B2FB6"/>
    <w:pPr>
      <w:keepNext/>
      <w:keepLines/>
      <w:tabs>
        <w:tab w:val="left" w:pos="9356"/>
      </w:tabs>
      <w:spacing w:before="120" w:after="120"/>
      <w:jc w:val="both"/>
      <w:outlineLvl w:val="0"/>
    </w:pPr>
    <w:rPr>
      <w:rFonts w:eastAsiaTheme="majorEastAsia" w:cstheme="minorHAnsi"/>
      <w:b/>
      <w:bCs/>
      <w:smallCaps/>
      <w:color w:val="000000" w:themeColor="text1"/>
      <w:sz w:val="24"/>
      <w:szCs w:val="24"/>
    </w:rPr>
  </w:style>
  <w:style w:type="paragraph" w:customStyle="1" w:styleId="2">
    <w:name w:val="επικεφαλίδα 2"/>
    <w:basedOn w:val="a"/>
    <w:next w:val="a"/>
    <w:link w:val="21"/>
    <w:uiPriority w:val="9"/>
    <w:semiHidden/>
    <w:unhideWhenUsed/>
    <w:qFormat/>
    <w:pPr>
      <w:keepNext/>
      <w:keepLines/>
      <w:numPr>
        <w:ilvl w:val="1"/>
        <w:numId w:val="1"/>
      </w:numPr>
      <w:tabs>
        <w:tab w:val="left" w:pos="360"/>
      </w:tabs>
      <w:spacing w:before="360" w:after="0"/>
      <w:ind w:left="0" w:firstLine="0"/>
      <w:outlineLvl w:val="1"/>
    </w:pPr>
    <w:rPr>
      <w:rFonts w:asciiTheme="majorHAnsi" w:eastAsiaTheme="majorEastAsia" w:hAnsiTheme="majorHAnsi" w:cstheme="majorBidi"/>
      <w:b/>
      <w:bCs/>
      <w:smallCaps/>
      <w:color w:val="000000" w:themeColor="text1"/>
      <w:sz w:val="28"/>
      <w:szCs w:val="28"/>
    </w:rPr>
  </w:style>
  <w:style w:type="paragraph" w:customStyle="1" w:styleId="30">
    <w:name w:val="επικεφαλίδα 3"/>
    <w:basedOn w:val="a"/>
    <w:next w:val="a"/>
    <w:link w:val="31"/>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customStyle="1" w:styleId="4">
    <w:name w:val="επικεφαλίδα 4"/>
    <w:basedOn w:val="a"/>
    <w:next w:val="a"/>
    <w:link w:val="41"/>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customStyle="1" w:styleId="5">
    <w:name w:val="επικεφαλίδα 5"/>
    <w:basedOn w:val="a"/>
    <w:next w:val="a"/>
    <w:link w:val="51"/>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52525" w:themeColor="text2" w:themeShade="BF"/>
    </w:rPr>
  </w:style>
  <w:style w:type="paragraph" w:customStyle="1" w:styleId="6">
    <w:name w:val="επικεφαλίδα 6"/>
    <w:basedOn w:val="a"/>
    <w:next w:val="a"/>
    <w:link w:val="60"/>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52525" w:themeColor="text2" w:themeShade="BF"/>
    </w:rPr>
  </w:style>
  <w:style w:type="paragraph" w:customStyle="1" w:styleId="7">
    <w:name w:val="επικεφαλίδα 7"/>
    <w:basedOn w:val="a"/>
    <w:next w:val="a"/>
    <w:link w:val="70"/>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customStyle="1" w:styleId="8">
    <w:name w:val="επικεφαλίδα 8"/>
    <w:basedOn w:val="a"/>
    <w:next w:val="a"/>
    <w:link w:val="80"/>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9">
    <w:name w:val="επικεφαλίδα 9"/>
    <w:basedOn w:val="a"/>
    <w:next w:val="a"/>
    <w:link w:val="90"/>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paragraph" w:styleId="a5">
    <w:name w:val="Subtitle"/>
    <w:basedOn w:val="a"/>
    <w:next w:val="a"/>
    <w:link w:val="Char0"/>
    <w:uiPriority w:val="11"/>
    <w:qFormat/>
    <w:rPr>
      <w:color w:val="5A5A5A" w:themeColor="text1" w:themeTint="A5"/>
      <w:spacing w:val="10"/>
    </w:rPr>
  </w:style>
  <w:style w:type="paragraph" w:styleId="aa">
    <w:name w:val="Quote"/>
    <w:basedOn w:val="a"/>
    <w:next w:val="a"/>
    <w:link w:val="Char1"/>
    <w:uiPriority w:val="29"/>
    <w:qFormat/>
    <w:pPr>
      <w:spacing w:before="160"/>
      <w:ind w:left="720" w:right="720"/>
    </w:pPr>
    <w:rPr>
      <w:i/>
      <w:iCs/>
      <w:color w:val="000000" w:themeColor="text1"/>
    </w:rPr>
  </w:style>
  <w:style w:type="paragraph" w:styleId="ab">
    <w:name w:val="Intense Quote"/>
    <w:basedOn w:val="a"/>
    <w:next w:val="a"/>
    <w:link w:val="Char2"/>
    <w:uiPriority w:val="30"/>
    <w:qFormat/>
    <w:pPr>
      <w:pBdr>
        <w:top w:val="single" w:sz="24" w:space="1" w:color="F2F2F2" w:themeColor="light1" w:themeShade="F2"/>
        <w:bottom w:val="single" w:sz="24" w:space="1" w:color="F2F2F2" w:themeColor="light1" w:themeShade="F2"/>
      </w:pBdr>
      <w:shd w:val="clear" w:color="auto" w:fill="F2F2F2" w:themeFill="background1" w:themeFillShade="F2"/>
      <w:spacing w:before="240" w:after="240"/>
      <w:ind w:left="936" w:right="936"/>
      <w:jc w:val="center"/>
    </w:pPr>
    <w:rPr>
      <w:color w:val="000000" w:themeColor="text1"/>
    </w:rPr>
  </w:style>
  <w:style w:type="paragraph" w:customStyle="1" w:styleId="af7">
    <w:name w:val="λεζάντα"/>
    <w:basedOn w:val="a"/>
    <w:next w:val="a"/>
    <w:uiPriority w:val="35"/>
    <w:semiHidden/>
    <w:unhideWhenUsed/>
    <w:qFormat/>
    <w:pPr>
      <w:spacing w:after="200" w:line="240" w:lineRule="auto"/>
    </w:pPr>
    <w:rPr>
      <w:i/>
      <w:iCs/>
      <w:color w:val="323232" w:themeColor="text2"/>
      <w:sz w:val="18"/>
      <w:szCs w:val="18"/>
    </w:rPr>
  </w:style>
  <w:style w:type="paragraph" w:customStyle="1" w:styleId="af8">
    <w:name w:val="Επικεφαλίδα πίνακα περιεχομένων"/>
    <w:basedOn w:val="11"/>
    <w:next w:val="a"/>
    <w:uiPriority w:val="39"/>
    <w:semiHidden/>
    <w:unhideWhenUsed/>
    <w:qFormat/>
    <w:pPr>
      <w:outlineLvl w:val="9"/>
    </w:pPr>
  </w:style>
  <w:style w:type="paragraph" w:styleId="af">
    <w:name w:val="No Spacing"/>
    <w:link w:val="Char3"/>
    <w:uiPriority w:val="1"/>
    <w:qFormat/>
  </w:style>
  <w:style w:type="paragraph" w:styleId="a0">
    <w:name w:val="List Paragraph"/>
    <w:basedOn w:val="a"/>
    <w:link w:val="Char8"/>
    <w:uiPriority w:val="34"/>
    <w:qFormat/>
    <w:pPr>
      <w:ind w:left="720"/>
      <w:contextualSpacing/>
    </w:pPr>
  </w:style>
  <w:style w:type="paragraph" w:customStyle="1" w:styleId="HeaderandFooter">
    <w:name w:val="Header and Footer"/>
    <w:basedOn w:val="a"/>
    <w:qFormat/>
  </w:style>
  <w:style w:type="paragraph" w:styleId="af0">
    <w:name w:val="footer"/>
    <w:basedOn w:val="a"/>
    <w:link w:val="Char4"/>
    <w:uiPriority w:val="99"/>
    <w:rsid w:val="0033704E"/>
    <w:pPr>
      <w:tabs>
        <w:tab w:val="center" w:pos="4153"/>
        <w:tab w:val="right" w:pos="8306"/>
      </w:tabs>
      <w:spacing w:after="0" w:line="240" w:lineRule="auto"/>
    </w:pPr>
    <w:rPr>
      <w:rFonts w:ascii="Times New Roman" w:eastAsia="Times New Roman" w:hAnsi="Times New Roman" w:cs="Times New Roman"/>
      <w:sz w:val="24"/>
      <w:szCs w:val="24"/>
      <w:lang w:val="en-US" w:eastAsia="en-US"/>
    </w:rPr>
  </w:style>
  <w:style w:type="paragraph" w:styleId="af1">
    <w:name w:val="header"/>
    <w:basedOn w:val="a"/>
    <w:link w:val="Char5"/>
    <w:uiPriority w:val="99"/>
    <w:unhideWhenUsed/>
    <w:rsid w:val="00706E70"/>
    <w:pPr>
      <w:tabs>
        <w:tab w:val="center" w:pos="4153"/>
        <w:tab w:val="right" w:pos="8306"/>
      </w:tabs>
      <w:spacing w:after="0" w:line="240" w:lineRule="auto"/>
    </w:pPr>
  </w:style>
  <w:style w:type="paragraph" w:styleId="af2">
    <w:name w:val="Balloon Text"/>
    <w:basedOn w:val="a"/>
    <w:link w:val="Char6"/>
    <w:uiPriority w:val="99"/>
    <w:semiHidden/>
    <w:unhideWhenUsed/>
    <w:qFormat/>
    <w:rsid w:val="005C4E0A"/>
    <w:pPr>
      <w:spacing w:after="0" w:line="240" w:lineRule="auto"/>
    </w:pPr>
    <w:rPr>
      <w:rFonts w:ascii="Segoe UI" w:hAnsi="Segoe UI" w:cs="Segoe UI"/>
      <w:sz w:val="18"/>
      <w:szCs w:val="18"/>
    </w:rPr>
  </w:style>
  <w:style w:type="paragraph" w:styleId="af9">
    <w:name w:val="index heading"/>
    <w:basedOn w:val="Heading"/>
  </w:style>
  <w:style w:type="paragraph" w:styleId="afa">
    <w:name w:val="TOC Heading"/>
    <w:basedOn w:val="1"/>
    <w:next w:val="a"/>
    <w:uiPriority w:val="39"/>
    <w:unhideWhenUsed/>
    <w:qFormat/>
    <w:rsid w:val="002F55FB"/>
    <w:pPr>
      <w:keepLines/>
      <w:spacing w:before="240" w:line="259" w:lineRule="auto"/>
      <w:ind w:left="0" w:firstLine="0"/>
      <w:outlineLvl w:val="9"/>
    </w:pPr>
    <w:rPr>
      <w:rFonts w:asciiTheme="majorHAnsi" w:eastAsiaTheme="majorEastAsia" w:hAnsiTheme="majorHAnsi" w:cstheme="majorBidi"/>
      <w:b/>
      <w:bCs w:val="0"/>
      <w:color w:val="B35E06" w:themeColor="accent1" w:themeShade="BF"/>
      <w:sz w:val="32"/>
      <w:szCs w:val="32"/>
      <w:lang w:eastAsia="el-GR"/>
    </w:rPr>
  </w:style>
  <w:style w:type="paragraph" w:styleId="12">
    <w:name w:val="toc 1"/>
    <w:basedOn w:val="a"/>
    <w:next w:val="a"/>
    <w:autoRedefine/>
    <w:uiPriority w:val="39"/>
    <w:unhideWhenUsed/>
    <w:rsid w:val="008D4513"/>
    <w:pPr>
      <w:tabs>
        <w:tab w:val="left" w:pos="426"/>
        <w:tab w:val="left" w:pos="709"/>
        <w:tab w:val="right" w:leader="dot" w:pos="9356"/>
      </w:tabs>
      <w:spacing w:after="100"/>
      <w:ind w:left="426" w:hanging="426"/>
    </w:pPr>
  </w:style>
  <w:style w:type="paragraph" w:styleId="22">
    <w:name w:val="Body Text 2"/>
    <w:basedOn w:val="a"/>
    <w:link w:val="2Char0"/>
    <w:uiPriority w:val="99"/>
    <w:semiHidden/>
    <w:unhideWhenUsed/>
    <w:qFormat/>
    <w:rsid w:val="00E274FE"/>
    <w:pPr>
      <w:spacing w:after="120" w:line="480" w:lineRule="auto"/>
    </w:pPr>
  </w:style>
  <w:style w:type="paragraph" w:styleId="Web">
    <w:name w:val="Normal (Web)"/>
    <w:basedOn w:val="a"/>
    <w:uiPriority w:val="99"/>
    <w:unhideWhenUsed/>
    <w:qFormat/>
    <w:rsid w:val="009553FE"/>
    <w:pPr>
      <w:spacing w:beforeAutospacing="1" w:afterAutospacing="1" w:line="240" w:lineRule="auto"/>
    </w:pPr>
    <w:rPr>
      <w:rFonts w:ascii="Times New Roman" w:eastAsia="Times New Roman" w:hAnsi="Times New Roman" w:cs="Times New Roman"/>
      <w:sz w:val="24"/>
      <w:szCs w:val="24"/>
    </w:rPr>
  </w:style>
  <w:style w:type="paragraph" w:styleId="23">
    <w:name w:val="toc 2"/>
    <w:basedOn w:val="a"/>
    <w:next w:val="a"/>
    <w:autoRedefine/>
    <w:uiPriority w:val="39"/>
    <w:unhideWhenUsed/>
    <w:rsid w:val="001F5F97"/>
    <w:pPr>
      <w:spacing w:after="100"/>
      <w:ind w:left="220"/>
    </w:pPr>
  </w:style>
  <w:style w:type="paragraph" w:styleId="32">
    <w:name w:val="toc 3"/>
    <w:basedOn w:val="Index"/>
  </w:style>
  <w:style w:type="paragraph" w:styleId="42">
    <w:name w:val="toc 4"/>
    <w:basedOn w:val="Index"/>
  </w:style>
  <w:style w:type="paragraph" w:styleId="52">
    <w:name w:val="toc 5"/>
    <w:basedOn w:val="Index"/>
  </w:style>
  <w:style w:type="paragraph" w:styleId="61">
    <w:name w:val="toc 6"/>
    <w:basedOn w:val="Index"/>
  </w:style>
  <w:style w:type="paragraph" w:styleId="71">
    <w:name w:val="toc 7"/>
    <w:basedOn w:val="Index"/>
  </w:style>
  <w:style w:type="paragraph" w:styleId="81">
    <w:name w:val="toc 8"/>
    <w:basedOn w:val="Index"/>
  </w:style>
  <w:style w:type="paragraph" w:styleId="91">
    <w:name w:val="toc 9"/>
    <w:basedOn w:val="Index"/>
  </w:style>
  <w:style w:type="table" w:customStyle="1" w:styleId="1-11">
    <w:name w:val="Πίνακας 1 με ανοιχτόχρωμο πλέγμα - Έμφαση 11"/>
    <w:basedOn w:val="a2"/>
    <w:uiPriority w:val="46"/>
    <w:rsid w:val="007955B3"/>
    <w:rPr>
      <w:lang w:val="en-US" w:eastAsia="en-US"/>
    </w:r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07F09" w:themeColor="accent1"/>
        </w:tcBorders>
      </w:tcPr>
    </w:tblStylePr>
    <w:tblStylePr w:type="lastRow">
      <w:rPr>
        <w:b/>
        <w:bCs/>
      </w:rPr>
      <w:tblPr/>
      <w:tcPr>
        <w:tcBorders>
          <w:top w:val="double" w:sz="2" w:space="0" w:color="F07F09" w:themeColor="accent1"/>
        </w:tcBorders>
      </w:tcPr>
    </w:tblStylePr>
    <w:tblStylePr w:type="firstCol">
      <w:rPr>
        <w:b/>
        <w:bCs/>
      </w:rPr>
    </w:tblStylePr>
    <w:tblStylePr w:type="lastCol">
      <w:rPr>
        <w:b/>
        <w:bCs/>
      </w:rPr>
    </w:tblStylePr>
  </w:style>
  <w:style w:type="table" w:styleId="afb">
    <w:name w:val="Table Grid"/>
    <w:basedOn w:val="a2"/>
    <w:uiPriority w:val="39"/>
    <w:rsid w:val="005A2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B1FCC"/>
    <w:pPr>
      <w:widowControl w:val="0"/>
      <w:suppressAutoHyphens w:val="0"/>
      <w:autoSpaceDE w:val="0"/>
      <w:autoSpaceDN w:val="0"/>
      <w:spacing w:after="0" w:line="240" w:lineRule="auto"/>
    </w:pPr>
    <w:rPr>
      <w:rFonts w:ascii="Trebuchet MS" w:eastAsia="Trebuchet MS" w:hAnsi="Trebuchet MS" w:cs="Trebuchet MS"/>
      <w:lang w:eastAsia="en-US"/>
    </w:rPr>
  </w:style>
  <w:style w:type="character" w:customStyle="1" w:styleId="5Char">
    <w:name w:val="Επικεφαλίδα 5 Char"/>
    <w:basedOn w:val="a1"/>
    <w:link w:val="50"/>
    <w:uiPriority w:val="9"/>
    <w:semiHidden/>
    <w:rsid w:val="00084F33"/>
    <w:rPr>
      <w:rFonts w:asciiTheme="majorHAnsi" w:eastAsiaTheme="majorEastAsia" w:hAnsiTheme="majorHAnsi" w:cstheme="majorBidi"/>
      <w:color w:val="B35E06" w:themeColor="accent1" w:themeShade="BF"/>
    </w:rPr>
  </w:style>
  <w:style w:type="character" w:styleId="-0">
    <w:name w:val="FollowedHyperlink"/>
    <w:basedOn w:val="a1"/>
    <w:uiPriority w:val="99"/>
    <w:semiHidden/>
    <w:unhideWhenUsed/>
    <w:rsid w:val="009821F9"/>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274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ltcnetwork.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w.hmu.gr/erevna/ereynhtika-ergasthri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spect">
      <a:dk1>
        <a:srgbClr val="000000"/>
      </a:dk1>
      <a:lt1>
        <a:srgbClr val="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0DDE1-5309-4A49-8202-3EBA8524A4C4}">
  <ds:schemaRefs>
    <ds:schemaRef ds:uri="http://schemas.microsoft.com/sharepoint/v3/contenttype/forms"/>
  </ds:schemaRefs>
</ds:datastoreItem>
</file>

<file path=customXml/itemProps2.xml><?xml version="1.0" encoding="utf-8"?>
<ds:datastoreItem xmlns:ds="http://schemas.openxmlformats.org/officeDocument/2006/customXml" ds:itemID="{132FD914-2457-491E-8245-958F2FDD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1766</Words>
  <Characters>10071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kkoutra@hmu.gr</dc:creator>
  <dc:description/>
  <cp:lastModifiedBy>Vasileia Papadaki</cp:lastModifiedBy>
  <cp:revision>2</cp:revision>
  <cp:lastPrinted>2023-10-25T08:22:00Z</cp:lastPrinted>
  <dcterms:created xsi:type="dcterms:W3CDTF">2024-10-01T15:12:00Z</dcterms:created>
  <dcterms:modified xsi:type="dcterms:W3CDTF">2024-10-01T15:12:00Z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